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1633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 xml:space="preserve">Министерство образования и науки Хабаровского края </w:t>
      </w:r>
      <w:bookmarkEnd w:id="1"/>
    </w:p>
    <w:p>
      <w:pPr>
        <w:spacing w:before="0" w:after="0" w:line="408"/>
        <w:ind w:left="120"/>
        <w:jc w:val="center"/>
      </w:pPr>
      <w:bookmarkStart w:name="69648f77-3555-4485-8da3-a6b286aeb67f" w:id="2"/>
      <w:r>
        <w:rPr>
          <w:rFonts w:ascii="Times New Roman" w:hAnsi="Times New Roman"/>
          <w:b/>
          <w:i w:val="false"/>
          <w:color w:val="000000"/>
          <w:sz w:val="28"/>
        </w:rPr>
        <w:t xml:space="preserve">Управление образования, молодежной политики и спорта администрации Амурского муниципального района Хабаровского края </w:t>
      </w:r>
      <w:bookmarkEnd w:id="2"/>
    </w:p>
    <w:p>
      <w:pPr>
        <w:spacing w:before="0" w:after="0" w:line="408"/>
        <w:ind w:left="120"/>
        <w:jc w:val="center"/>
      </w:pPr>
      <w:r>
        <w:rPr>
          <w:rFonts w:ascii="Times New Roman" w:hAnsi="Times New Roman"/>
          <w:b/>
          <w:i w:val="false"/>
          <w:color w:val="000000"/>
          <w:sz w:val="28"/>
        </w:rPr>
        <w:t>МБОУ СОШ п.Тейсин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6603933)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3"/>
      <w:r>
        <w:rPr>
          <w:rFonts w:ascii="Times New Roman" w:hAnsi="Times New Roman"/>
          <w:b/>
          <w:i w:val="false"/>
          <w:color w:val="000000"/>
          <w:sz w:val="28"/>
        </w:rPr>
        <w:t xml:space="preserve">пос. Тейсин </w:t>
      </w:r>
      <w:bookmarkEnd w:id="3"/>
      <w:bookmarkStart w:name="59510cd3-fe9a-4f71-8f4d-e857ed43bbe2" w:id="4"/>
      <w:r>
        <w:rPr>
          <w:rFonts w:ascii="Times New Roman" w:hAnsi="Times New Roman"/>
          <w:b/>
          <w:i w:val="false"/>
          <w:color w:val="000000"/>
          <w:sz w:val="28"/>
        </w:rPr>
        <w:t>2025 г.</w:t>
      </w:r>
      <w:bookmarkEnd w:id="4"/>
    </w:p>
    <w:p>
      <w:pPr>
        <w:spacing w:before="0" w:after="0"/>
        <w:ind w:left="120"/>
        <w:jc w:val="left"/>
      </w:pPr>
    </w:p>
    <w:bookmarkStart w:name="block-50163324" w:id="5"/>
    <w:p>
      <w:pPr>
        <w:sectPr>
          <w:pgSz w:w="11906" w:h="16383" w:orient="portrait"/>
        </w:sectPr>
      </w:pPr>
    </w:p>
    <w:bookmarkEnd w:id="5"/>
    <w:bookmarkEnd w:id="0"/>
    <w:bookmarkStart w:name="block-50163325"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50163325" w:id="7"/>
    <w:p>
      <w:pPr>
        <w:sectPr>
          <w:pgSz w:w="11906" w:h="16383" w:orient="portrait"/>
        </w:sectPr>
      </w:pPr>
    </w:p>
    <w:bookmarkEnd w:id="7"/>
    <w:bookmarkEnd w:id="6"/>
    <w:bookmarkStart w:name="block-50163327"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50163327" w:id="9"/>
    <w:p>
      <w:pPr>
        <w:sectPr>
          <w:pgSz w:w="11906" w:h="16383" w:orient="portrait"/>
        </w:sectPr>
      </w:pPr>
    </w:p>
    <w:bookmarkEnd w:id="9"/>
    <w:bookmarkEnd w:id="8"/>
    <w:bookmarkStart w:name="block-50163326"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50163326" w:id="11"/>
    <w:p>
      <w:pPr>
        <w:sectPr>
          <w:pgSz w:w="11906" w:h="16383" w:orient="portrait"/>
        </w:sectPr>
      </w:pPr>
    </w:p>
    <w:bookmarkEnd w:id="11"/>
    <w:bookmarkEnd w:id="10"/>
    <w:bookmarkStart w:name="block-5016332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64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2"/>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8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50163322" w:id="13"/>
    <w:p>
      <w:pPr>
        <w:sectPr>
          <w:pgSz w:w="16383" w:h="11906" w:orient="landscape"/>
        </w:sectPr>
      </w:pPr>
    </w:p>
    <w:bookmarkEnd w:id="13"/>
    <w:bookmarkEnd w:id="12"/>
    <w:bookmarkStart w:name="block-5016332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160"/>
        <w:gridCol w:w="3200"/>
        <w:gridCol w:w="2529"/>
        <w:gridCol w:w="2633"/>
        <w:gridCol w:w="4072"/>
      </w:tblGrid>
      <w:tr>
        <w:trPr>
          <w:trHeight w:val="570" w:hRule="atLeast"/>
          <w:trHeight w:val="144" w:hRule="atLeast"/>
        </w:trPr>
        <w:tc>
          <w:tcPr>
            <w:tcW w:w="8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7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8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70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1050"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6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8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175"/>
        <w:gridCol w:w="3120"/>
        <w:gridCol w:w="2543"/>
        <w:gridCol w:w="2656"/>
        <w:gridCol w:w="4100"/>
      </w:tblGrid>
      <w:tr>
        <w:trPr>
          <w:trHeight w:val="570" w:hRule="atLeast"/>
          <w:trHeight w:val="144" w:hRule="atLeast"/>
        </w:trPr>
        <w:tc>
          <w:tcPr>
            <w:tcW w:w="8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8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148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63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151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300"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2190"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136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8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55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214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0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190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p>
        </w:tc>
      </w:tr>
      <w:tr>
        <w:trPr>
          <w:trHeight w:val="2175" w:hRule="atLeast"/>
          <w:trHeight w:val="144" w:hRule="atLeast"/>
        </w:trPr>
        <w:tc>
          <w:tcPr>
            <w:tcW w:w="8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7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9" w:type="dxa"/>
            <w:tcBorders/>
            <w:tcMar>
              <w:top w:w="50" w:type="dxa"/>
              <w:left w:w="100" w:type="dxa"/>
            </w:tcMar>
            <w:vAlign w:val="center"/>
          </w:tcPr>
          <w:p>
            <w:pPr>
              <w:spacing w:before="0" w:after="0"/>
              <w:ind w:left="135"/>
              <w:jc w:val="left"/>
            </w:pPr>
          </w:p>
        </w:tc>
        <w:tc>
          <w:tcPr>
            <w:tcW w:w="28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163323" w:id="15"/>
    <w:p>
      <w:pPr>
        <w:sectPr>
          <w:pgSz w:w="16383" w:h="11906" w:orient="landscape"/>
        </w:sectPr>
      </w:pPr>
    </w:p>
    <w:bookmarkEnd w:id="15"/>
    <w:bookmarkEnd w:id="14"/>
    <w:bookmarkStart w:name="block-50163329" w:id="16"/>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600"/>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66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Человек в обществе</w:t>
            </w:r>
          </w:p>
        </w:tc>
      </w:tr>
      <w:tr>
        <w:trPr>
          <w:trHeight w:val="5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trPr>
          <w:trHeight w:val="523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pPr>
              <w:spacing w:before="0" w:after="0" w:line="312"/>
              <w:ind w:left="336"/>
              <w:jc w:val="both"/>
            </w:pPr>
            <w:r>
              <w:rPr>
                <w:rFonts w:ascii="Times New Roman" w:hAnsi="Times New Roman"/>
                <w:b w:val="false"/>
                <w:i w:val="false"/>
                <w:color w:val="000000"/>
                <w:sz w:val="24"/>
              </w:rPr>
              <w:t>определять различные смыслы многозначных понятий, в том числе: общество, личность, свобода;</w:t>
            </w:r>
          </w:p>
          <w:p>
            <w:pPr>
              <w:spacing w:before="0" w:after="0" w:line="312"/>
              <w:ind w:left="336"/>
              <w:jc w:val="both"/>
            </w:pPr>
            <w:r>
              <w:rPr>
                <w:rFonts w:ascii="Times New Roman" w:hAnsi="Times New Roman"/>
                <w:b w:val="false"/>
                <w:i w:val="false"/>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pPr>
              <w:spacing w:before="0" w:after="0" w:line="312"/>
              <w:ind w:left="336"/>
              <w:jc w:val="both"/>
            </w:pPr>
            <w:r>
              <w:rPr>
                <w:rFonts w:ascii="Times New Roman" w:hAnsi="Times New Roman"/>
                <w:b w:val="false"/>
                <w:i w:val="false"/>
                <w:color w:val="000000"/>
                <w:sz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trPr>
          <w:trHeight w:val="579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312"/>
              <w:ind w:left="336"/>
              <w:jc w:val="both"/>
            </w:pPr>
            <w:r>
              <w:rPr>
                <w:rFonts w:ascii="Times New Roman" w:hAnsi="Times New Roman"/>
                <w:b w:val="false"/>
                <w:i w:val="false"/>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trPr>
          <w:trHeight w:val="348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trPr>
          <w:trHeight w:val="44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pPr>
              <w:spacing w:before="0" w:after="0" w:line="312"/>
              <w:ind w:left="336"/>
              <w:jc w:val="both"/>
            </w:pPr>
            <w:r>
              <w:rPr>
                <w:rFonts w:ascii="Times New Roman" w:hAnsi="Times New Roman"/>
                <w:b w:val="false"/>
                <w:i w:val="false"/>
                <w:color w:val="000000"/>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Духовная культура</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trPr>
          <w:trHeight w:val="576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pPr>
              <w:spacing w:before="0" w:after="0" w:line="312"/>
              <w:ind w:left="336"/>
              <w:jc w:val="both"/>
            </w:pPr>
            <w:r>
              <w:rPr>
                <w:rFonts w:ascii="Times New Roman" w:hAnsi="Times New Roman"/>
                <w:b w:val="false"/>
                <w:i w:val="false"/>
                <w:color w:val="000000"/>
                <w:sz w:val="24"/>
              </w:rPr>
              <w:t>определять различные смыслы многозначных понятий, в том числе: культура;</w:t>
            </w:r>
          </w:p>
          <w:p>
            <w:pPr>
              <w:spacing w:before="0" w:after="0" w:line="312"/>
              <w:ind w:left="336"/>
              <w:jc w:val="both"/>
            </w:pPr>
            <w:r>
              <w:rPr>
                <w:rFonts w:ascii="Times New Roman" w:hAnsi="Times New Roman"/>
                <w:b w:val="false"/>
                <w:i w:val="false"/>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trPr>
          <w:trHeight w:val="39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pPr>
              <w:spacing w:before="0" w:after="0" w:line="312"/>
              <w:ind w:left="336"/>
              <w:jc w:val="both"/>
            </w:pPr>
            <w:r>
              <w:rPr>
                <w:rFonts w:ascii="Times New Roman" w:hAnsi="Times New Roman"/>
                <w:b w:val="false"/>
                <w:i w:val="false"/>
                <w:color w:val="000000"/>
                <w:sz w:val="24"/>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trPr>
          <w:trHeight w:val="48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312"/>
              <w:ind w:left="336"/>
              <w:jc w:val="both"/>
            </w:pPr>
            <w:r>
              <w:rPr>
                <w:rFonts w:ascii="Times New Roman" w:hAnsi="Times New Roman"/>
                <w:b w:val="false"/>
                <w:i w:val="false"/>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trPr>
          <w:trHeight w:val="31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trPr>
          <w:trHeight w:val="48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pPr>
              <w:spacing w:before="0" w:after="0" w:line="312"/>
              <w:ind w:left="336"/>
              <w:jc w:val="both"/>
            </w:pPr>
            <w:r>
              <w:rPr>
                <w:rFonts w:ascii="Times New Roman" w:hAnsi="Times New Roman"/>
                <w:b w:val="false"/>
                <w:i w:val="false"/>
                <w:color w:val="000000"/>
                <w:sz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2.10</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Экономическая жизнь общества</w:t>
            </w:r>
          </w:p>
        </w:tc>
      </w:tr>
      <w:tr>
        <w:trPr>
          <w:trHeight w:val="35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trPr>
          <w:trHeight w:val="6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line="312"/>
              <w:ind w:left="336"/>
              <w:jc w:val="both"/>
            </w:pPr>
            <w:r>
              <w:rPr>
                <w:rFonts w:ascii="Times New Roman" w:hAnsi="Times New Roman"/>
                <w:b w:val="false"/>
                <w:i w:val="false"/>
                <w:color w:val="000000"/>
                <w:sz w:val="24"/>
              </w:rPr>
              <w:t xml:space="preserve">определять различные смыслы многозначных понятий, в том числе: экономика, собственность; </w:t>
            </w:r>
          </w:p>
          <w:p>
            <w:pPr>
              <w:spacing w:before="0" w:after="0" w:line="312"/>
              <w:ind w:left="336"/>
              <w:jc w:val="both"/>
            </w:pPr>
            <w:r>
              <w:rPr>
                <w:rFonts w:ascii="Times New Roman" w:hAnsi="Times New Roman"/>
                <w:b w:val="false"/>
                <w:i w:val="false"/>
                <w:color w:val="000000"/>
                <w:sz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w:t>
            </w:r>
            <w:r>
              <w:rPr>
                <w:rFonts w:ascii="Times New Roman" w:hAnsi="Times New Roman"/>
                <w:b w:val="false"/>
                <w:i w:val="false"/>
                <w:color w:val="000000"/>
                <w:sz w:val="24"/>
              </w:rPr>
              <w:t>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trPr>
          <w:trHeight w:val="492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line="312"/>
              <w:ind w:left="336"/>
              <w:jc w:val="both"/>
            </w:pPr>
            <w:r>
              <w:rPr>
                <w:rFonts w:ascii="Times New Roman" w:hAnsi="Times New Roman"/>
                <w:b w:val="false"/>
                <w:i w:val="false"/>
                <w:color w:val="000000"/>
                <w:sz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line="312"/>
              <w:ind w:left="336"/>
              <w:jc w:val="both"/>
            </w:pPr>
            <w:r>
              <w:rPr>
                <w:rFonts w:ascii="Times New Roman" w:hAnsi="Times New Roman"/>
                <w:b w:val="false"/>
                <w:i w:val="false"/>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trPr>
          <w:trHeight w:val="523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312"/>
              <w:ind w:left="336"/>
              <w:jc w:val="both"/>
            </w:pPr>
            <w:r>
              <w:rPr>
                <w:rFonts w:ascii="Times New Roman" w:hAnsi="Times New Roman"/>
                <w:b w:val="false"/>
                <w:i w:val="false"/>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31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trPr>
          <w:trHeight w:val="43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line="312"/>
              <w:ind w:left="336"/>
              <w:jc w:val="both"/>
            </w:pPr>
            <w:r>
              <w:rPr>
                <w:rFonts w:ascii="Times New Roman" w:hAnsi="Times New Roman"/>
                <w:b w:val="false"/>
                <w:i w:val="false"/>
                <w:color w:val="000000"/>
                <w:sz w:val="24"/>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166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trPr>
          <w:trHeight w:val="32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166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600"/>
      </w:tblGrid>
      <w:tr>
        <w:trPr>
          <w:trHeight w:val="196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66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Социальная сфера</w:t>
            </w:r>
          </w:p>
        </w:tc>
      </w:tr>
      <w:tr>
        <w:trPr>
          <w:trHeight w:val="217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trPr>
          <w:trHeight w:val="30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trPr>
          <w:trHeight w:val="65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pPr>
              <w:spacing w:before="0" w:after="0" w:line="312"/>
              <w:ind w:left="336"/>
              <w:jc w:val="both"/>
            </w:pPr>
            <w:r>
              <w:rPr>
                <w:rFonts w:ascii="Times New Roman" w:hAnsi="Times New Roman"/>
                <w:b w:val="false"/>
                <w:i w:val="false"/>
                <w:color w:val="000000"/>
                <w:sz w:val="24"/>
              </w:rPr>
              <w:t>определять различные смыслы многозначных понятий, в том числе: социальная справедливость, социальный институт;</w:t>
            </w:r>
          </w:p>
          <w:p>
            <w:pPr>
              <w:spacing w:before="0" w:after="0" w:line="312"/>
              <w:ind w:left="336"/>
              <w:jc w:val="both"/>
            </w:pPr>
            <w:r>
              <w:rPr>
                <w:rFonts w:ascii="Times New Roman" w:hAnsi="Times New Roman"/>
                <w:b w:val="false"/>
                <w:i w:val="false"/>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trPr>
          <w:trHeight w:val="592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1.4</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pPr>
              <w:spacing w:before="0" w:after="0" w:line="312"/>
              <w:ind w:left="336"/>
              <w:jc w:val="both"/>
            </w:pPr>
            <w:r>
              <w:rPr>
                <w:rFonts w:ascii="Times New Roman" w:hAnsi="Times New Roman"/>
                <w:b w:val="false"/>
                <w:i w:val="false"/>
                <w:color w:val="000000"/>
                <w:sz w:val="24"/>
              </w:rPr>
              <w:t>приводить примеры взаимосвязи социальной, политической и других сфер жизни общества; права и морали;</w:t>
            </w:r>
          </w:p>
          <w:p>
            <w:pPr>
              <w:spacing w:before="0" w:after="0" w:line="312"/>
              <w:ind w:left="336"/>
              <w:jc w:val="both"/>
            </w:pPr>
            <w:r>
              <w:rPr>
                <w:rFonts w:ascii="Times New Roman" w:hAnsi="Times New Roman"/>
                <w:b w:val="false"/>
                <w:i w:val="false"/>
                <w:color w:val="000000"/>
                <w:sz w:val="24"/>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pPr>
              <w:spacing w:before="0" w:after="0" w:line="312"/>
              <w:ind w:left="336"/>
              <w:jc w:val="both"/>
            </w:pPr>
            <w:r>
              <w:rPr>
                <w:rFonts w:ascii="Times New Roman" w:hAnsi="Times New Roman"/>
                <w:b w:val="false"/>
                <w:i w:val="false"/>
                <w:color w:val="000000"/>
                <w:sz w:val="24"/>
              </w:rPr>
              <w:t xml:space="preserve">характеризовать функции семьи, социальных норм, включая нормы права; социального контроля; </w:t>
            </w:r>
          </w:p>
          <w:p>
            <w:pPr>
              <w:spacing w:before="0" w:after="0" w:line="312"/>
              <w:ind w:left="336"/>
              <w:jc w:val="both"/>
            </w:pPr>
            <w:r>
              <w:rPr>
                <w:rFonts w:ascii="Times New Roman" w:hAnsi="Times New Roman"/>
                <w:b w:val="false"/>
                <w:i w:val="false"/>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1.5</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trPr>
          <w:trHeight w:val="480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1.6</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312"/>
              <w:ind w:left="336"/>
              <w:jc w:val="both"/>
            </w:pPr>
            <w:r>
              <w:rPr>
                <w:rFonts w:ascii="Times New Roman" w:hAnsi="Times New Roman"/>
                <w:b w:val="false"/>
                <w:i w:val="false"/>
                <w:color w:val="000000"/>
                <w:sz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trPr>
          <w:trHeight w:val="30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1.7</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trPr>
          <w:trHeight w:val="273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1.8</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trPr>
          <w:trHeight w:val="567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1.9</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pPr>
              <w:spacing w:before="0" w:after="0" w:line="312"/>
              <w:ind w:left="336"/>
              <w:jc w:val="both"/>
            </w:pPr>
            <w:r>
              <w:rPr>
                <w:rFonts w:ascii="Times New Roman" w:hAnsi="Times New Roman"/>
                <w:b w:val="false"/>
                <w:i w:val="false"/>
                <w:color w:val="000000"/>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pPr>
              <w:spacing w:before="0" w:after="0" w:line="312"/>
              <w:ind w:left="336"/>
              <w:jc w:val="both"/>
            </w:pPr>
            <w:r>
              <w:rPr>
                <w:rFonts w:ascii="Times New Roman" w:hAnsi="Times New Roman"/>
                <w:b w:val="false"/>
                <w:i w:val="false"/>
                <w:color w:val="000000"/>
                <w:sz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trPr>
          <w:trHeight w:val="261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1.10</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trPr>
          <w:trHeight w:val="261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trPr>
          <w:trHeight w:val="4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сфера</w:t>
            </w:r>
          </w:p>
        </w:tc>
      </w:tr>
      <w:tr>
        <w:trPr>
          <w:trHeight w:val="130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trPr>
          <w:trHeight w:val="316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w:t>
            </w:r>
            <w:r>
              <w:rPr>
                <w:rFonts w:ascii="Times New Roman" w:hAnsi="Times New Roman"/>
                <w:b w:val="false"/>
                <w:i w:val="false"/>
                <w:color w:val="000000"/>
                <w:sz w:val="24"/>
              </w:rPr>
              <w:t xml:space="preserve"> </w:t>
            </w:r>
            <w:r>
              <w:rPr>
                <w:rFonts w:ascii="Times New Roman" w:hAnsi="Times New Roman"/>
                <w:b w:val="false"/>
                <w:i w:val="false"/>
                <w:color w:val="000000"/>
                <w:sz w:val="24"/>
              </w:rPr>
              <w:t>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w:t>
            </w:r>
            <w:r>
              <w:rPr>
                <w:rFonts w:ascii="Times New Roman" w:hAnsi="Times New Roman"/>
                <w:b w:val="false"/>
                <w:i w:val="false"/>
                <w:color w:val="000000"/>
                <w:sz w:val="24"/>
              </w:rPr>
              <w:t xml:space="preserve"> </w:t>
            </w:r>
            <w:r>
              <w:rPr>
                <w:rFonts w:ascii="Times New Roman" w:hAnsi="Times New Roman"/>
                <w:b w:val="false"/>
                <w:i w:val="false"/>
                <w:color w:val="000000"/>
                <w:sz w:val="24"/>
              </w:rPr>
              <w:t>целостности государства на примерах раздела «Политическая сфера»</w:t>
            </w:r>
          </w:p>
        </w:tc>
      </w:tr>
      <w:tr>
        <w:trPr>
          <w:trHeight w:val="52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pPr>
              <w:spacing w:before="0" w:after="0" w:line="312"/>
              <w:ind w:left="336"/>
              <w:jc w:val="both"/>
            </w:pPr>
            <w:r>
              <w:rPr>
                <w:rFonts w:ascii="Times New Roman" w:hAnsi="Times New Roman"/>
                <w:b w:val="false"/>
                <w:i w:val="false"/>
                <w:color w:val="000000"/>
                <w:sz w:val="24"/>
              </w:rPr>
              <w:t>определять различные смыслы многозначных понятий, в том числе: власть;</w:t>
            </w:r>
          </w:p>
          <w:p>
            <w:pPr>
              <w:spacing w:before="0" w:after="0" w:line="312"/>
              <w:ind w:left="336"/>
              <w:jc w:val="both"/>
            </w:pPr>
            <w:r>
              <w:rPr>
                <w:rFonts w:ascii="Times New Roman" w:hAnsi="Times New Roman"/>
                <w:b w:val="false"/>
                <w:i w:val="false"/>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trPr>
          <w:trHeight w:val="52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2.4</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pPr>
              <w:spacing w:before="0" w:after="0" w:line="312"/>
              <w:ind w:left="336"/>
              <w:jc w:val="both"/>
            </w:pPr>
            <w:r>
              <w:rPr>
                <w:rFonts w:ascii="Times New Roman" w:hAnsi="Times New Roman"/>
                <w:b w:val="false"/>
                <w:i w:val="false"/>
                <w:color w:val="000000"/>
                <w:sz w:val="24"/>
              </w:rPr>
              <w:t>приводить примеры взаимосвязи социальной, политической и других сфер жизни общества;</w:t>
            </w:r>
          </w:p>
          <w:p>
            <w:pPr>
              <w:spacing w:before="0" w:after="0" w:line="312"/>
              <w:ind w:left="336"/>
              <w:jc w:val="both"/>
            </w:pPr>
            <w:r>
              <w:rPr>
                <w:rFonts w:ascii="Times New Roman" w:hAnsi="Times New Roman"/>
                <w:b w:val="false"/>
                <w:i w:val="false"/>
                <w:color w:val="000000"/>
                <w:sz w:val="24"/>
              </w:rPr>
              <w:t>характеризовать причины и последствия преобразований в политической сфере, абсентеизма, коррупции;</w:t>
            </w:r>
          </w:p>
          <w:p>
            <w:pPr>
              <w:spacing w:before="0" w:after="0" w:line="312"/>
              <w:ind w:left="336"/>
              <w:jc w:val="both"/>
            </w:pPr>
            <w:r>
              <w:rPr>
                <w:rFonts w:ascii="Times New Roman" w:hAnsi="Times New Roman"/>
                <w:b w:val="false"/>
                <w:i w:val="false"/>
                <w:color w:val="000000"/>
                <w:sz w:val="24"/>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pPr>
              <w:spacing w:before="0" w:after="0" w:line="312"/>
              <w:ind w:left="336"/>
              <w:jc w:val="both"/>
            </w:pPr>
            <w:r>
              <w:rPr>
                <w:rFonts w:ascii="Times New Roman" w:hAnsi="Times New Roman"/>
                <w:b w:val="false"/>
                <w:i w:val="false"/>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2.5</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trPr>
          <w:trHeight w:val="535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2.6</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312"/>
              <w:ind w:left="336"/>
              <w:jc w:val="both"/>
            </w:pPr>
            <w:r>
              <w:rPr>
                <w:rFonts w:ascii="Times New Roman" w:hAnsi="Times New Roman"/>
                <w:b w:val="false"/>
                <w:i w:val="false"/>
                <w:color w:val="000000"/>
                <w:sz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trPr>
          <w:trHeight w:val="328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2.7</w:t>
            </w:r>
          </w:p>
        </w:tc>
        <w:tc>
          <w:tcPr>
            <w:tcW w:w="1166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261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2.8</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trPr>
          <w:trHeight w:val="567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2.9</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pPr>
              <w:spacing w:before="0" w:after="0" w:line="312"/>
              <w:ind w:left="336"/>
              <w:jc w:val="both"/>
            </w:pPr>
            <w:r>
              <w:rPr>
                <w:rFonts w:ascii="Times New Roman" w:hAnsi="Times New Roman"/>
                <w:b w:val="false"/>
                <w:i w:val="false"/>
                <w:color w:val="000000"/>
                <w:sz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pPr>
              <w:spacing w:before="0" w:after="0" w:line="312"/>
              <w:ind w:left="336"/>
              <w:jc w:val="both"/>
            </w:pPr>
            <w:r>
              <w:rPr>
                <w:rFonts w:ascii="Times New Roman" w:hAnsi="Times New Roman"/>
                <w:b w:val="false"/>
                <w:i w:val="false"/>
                <w:color w:val="000000"/>
                <w:sz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trPr>
          <w:trHeight w:val="292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2.10</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trPr>
          <w:trHeight w:val="261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2.11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trPr>
          <w:trHeight w:val="4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Правовое регулирование общественных отношений в Российской Федерации</w:t>
            </w:r>
          </w:p>
        </w:tc>
      </w:tr>
      <w:tr>
        <w:trPr>
          <w:trHeight w:val="30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trPr>
          <w:trHeight w:val="348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trPr>
          <w:trHeight w:val="972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3.3</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line="312"/>
              <w:ind w:left="336"/>
              <w:jc w:val="both"/>
            </w:pPr>
            <w:r>
              <w:rPr>
                <w:rFonts w:ascii="Times New Roman" w:hAnsi="Times New Roman"/>
                <w:b w:val="false"/>
                <w:i w:val="false"/>
                <w:color w:val="000000"/>
                <w:sz w:val="24"/>
              </w:rPr>
              <w:t>определять различные смыслы многозначных понятий;</w:t>
            </w:r>
          </w:p>
          <w:p>
            <w:pPr>
              <w:spacing w:before="0" w:after="0" w:line="312"/>
              <w:ind w:left="336"/>
              <w:jc w:val="both"/>
            </w:pPr>
            <w:r>
              <w:rPr>
                <w:rFonts w:ascii="Times New Roman" w:hAnsi="Times New Roman"/>
                <w:b w:val="false"/>
                <w:i w:val="false"/>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trPr>
          <w:trHeight w:val="54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3.4</w:t>
            </w:r>
          </w:p>
        </w:tc>
        <w:tc>
          <w:tcPr>
            <w:tcW w:w="11660" w:type="dxa"/>
            <w:tcBorders/>
            <w:tcMar>
              <w:top w:w="50" w:type="dxa"/>
              <w:left w:w="100" w:type="dxa"/>
            </w:tcMar>
            <w:vAlign w:val="center"/>
          </w:tcPr>
          <w:p>
            <w:pPr>
              <w:spacing w:before="0" w:after="0" w:line="324"/>
              <w:ind w:left="336"/>
              <w:jc w:val="both"/>
            </w:pPr>
            <w:r>
              <w:rPr>
                <w:rFonts w:ascii="Times New Roman" w:hAnsi="Times New Roman"/>
                <w:b w:val="false"/>
                <w:i w:val="false"/>
                <w:color w:val="000000"/>
                <w:sz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pPr>
              <w:spacing w:before="0" w:after="0" w:line="324"/>
              <w:ind w:left="336"/>
              <w:jc w:val="both"/>
            </w:pPr>
            <w:r>
              <w:rPr>
                <w:rFonts w:ascii="Times New Roman" w:hAnsi="Times New Roman"/>
                <w:b w:val="false"/>
                <w:i w:val="false"/>
                <w:color w:val="000000"/>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line="324"/>
              <w:ind w:left="336"/>
              <w:jc w:val="both"/>
            </w:pPr>
            <w:r>
              <w:rPr>
                <w:rFonts w:ascii="Times New Roman" w:hAnsi="Times New Roman"/>
                <w:b w:val="false"/>
                <w:i w:val="false"/>
                <w:color w:val="000000"/>
                <w:sz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pPr>
              <w:spacing w:before="0" w:after="0" w:line="324"/>
              <w:ind w:left="336"/>
              <w:jc w:val="both"/>
            </w:pPr>
            <w:r>
              <w:rPr>
                <w:rFonts w:ascii="Times New Roman" w:hAnsi="Times New Roman"/>
                <w:b w:val="false"/>
                <w:i w:val="false"/>
                <w:color w:val="000000"/>
                <w:sz w:val="24"/>
              </w:rPr>
              <w:t>характеризовать функции правоохранительных органов;</w:t>
            </w:r>
          </w:p>
          <w:p>
            <w:pPr>
              <w:spacing w:before="0" w:after="0" w:line="324"/>
              <w:ind w:left="336"/>
              <w:jc w:val="both"/>
            </w:pPr>
            <w:r>
              <w:rPr>
                <w:rFonts w:ascii="Times New Roman" w:hAnsi="Times New Roman"/>
                <w:b w:val="false"/>
                <w:i w:val="false"/>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3.5</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trPr>
          <w:trHeight w:val="645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3.6</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312"/>
              <w:ind w:left="336"/>
              <w:jc w:val="both"/>
            </w:pPr>
            <w:r>
              <w:rPr>
                <w:rFonts w:ascii="Times New Roman" w:hAnsi="Times New Roman"/>
                <w:b w:val="false"/>
                <w:i w:val="false"/>
                <w:color w:val="000000"/>
                <w:sz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trPr>
          <w:trHeight w:val="30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3.7</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30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3.8</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trPr>
          <w:trHeight w:val="840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3.9</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pPr>
              <w:spacing w:before="0" w:after="0" w:line="312"/>
              <w:ind w:left="336"/>
              <w:jc w:val="both"/>
            </w:pPr>
            <w:r>
              <w:rPr>
                <w:rFonts w:ascii="Times New Roman" w:hAnsi="Times New Roman"/>
                <w:b w:val="false"/>
                <w:i w:val="false"/>
                <w:color w:val="000000"/>
                <w:spacing w:val="-2"/>
                <w:sz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line="312"/>
              <w:ind w:left="336"/>
              <w:jc w:val="both"/>
            </w:pPr>
            <w:r>
              <w:rPr>
                <w:rFonts w:ascii="Times New Roman" w:hAnsi="Times New Roman"/>
                <w:b w:val="false"/>
                <w:i w:val="false"/>
                <w:color w:val="000000"/>
                <w:sz w:val="24"/>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trPr>
          <w:trHeight w:val="217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3.10</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trPr>
          <w:trHeight w:val="304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3.11</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trPr>
          <w:trHeight w:val="261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3.12</w:t>
            </w:r>
          </w:p>
        </w:tc>
        <w:tc>
          <w:tcPr>
            <w:tcW w:w="1166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bookmarkStart w:name="block-50163329" w:id="17"/>
    <w:p>
      <w:pPr>
        <w:sectPr>
          <w:pgSz w:w="11906" w:h="16383" w:orient="portrait"/>
        </w:sectPr>
      </w:pPr>
    </w:p>
    <w:bookmarkEnd w:id="17"/>
    <w:bookmarkEnd w:id="16"/>
    <w:bookmarkStart w:name="block-50163331" w:id="18"/>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2"/>
        <w:gridCol w:w="12409"/>
      </w:tblGrid>
      <w:tr>
        <w:trPr>
          <w:trHeight w:val="405" w:hRule="atLeast"/>
          <w:trHeight w:val="144" w:hRule="atLeast"/>
        </w:trPr>
        <w:tc>
          <w:tcPr>
            <w:tcW w:w="1065"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64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Человек в обществе</w:t>
            </w:r>
          </w:p>
        </w:tc>
      </w:tr>
      <w:tr>
        <w:trPr>
          <w:trHeight w:val="64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Общество как система. Общественные отношения. Связи между подсистемами и элементами общества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Общественные потребности и социальные институты. Признаки и функции социальных институтов</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Типы обществ. Постиндустриальное (информационное) общество и его особенности. Роль массовой коммуникации в современном обществе</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Глобализация и её противоречивые последствия. Российское общество и человек перед лицом угроз и вызовов XXI в.</w:t>
            </w:r>
          </w:p>
        </w:tc>
      </w:tr>
      <w:tr>
        <w:trPr>
          <w:trHeight w:val="141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Общественное и индивидуальное сознание. Самосознание и социальное поведение. Мировоззрение, его роль в жизнедеятельности человека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Социализация личности и её этапы. Агенты (институты) социализации</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Познание мира. Чувственное и рациональное познание. Знание как результат познавательной деятельности, его виды</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Мышление, его формы и методы</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Понятие истины, её критерии. Абсолютная, относительная истина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Духовная культура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shd w:fill="ffffff"/>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trPr>
          <w:trHeight w:val="141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Мораль как общечеловеческая ценность и социальный регулятор. Категории морали. Гражданственность. Патриотизм</w:t>
            </w:r>
          </w:p>
        </w:tc>
      </w:tr>
      <w:tr>
        <w:trPr>
          <w:trHeight w:val="187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trPr>
          <w:trHeight w:val="175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Искусство, его основные функции. Особенности искусства как формы духовной культуры. Достижения современного российского искусства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Особенности профессиональной деятельности в сфере науки, образования, искусства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Экономическая жизнь общества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Типы экономических систем</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Экономический рост и пути его достижения. Факторы долгосрочного экономического роста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Понятие экономического цикла. Фазы экономического цикла. Причины экономических циклов</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Рыночный спрос. Закон спроса. Эластичность спроса. Рыночное предложение. Закон предложения. Эластичность предложения</w:t>
            </w:r>
          </w:p>
        </w:tc>
      </w:tr>
      <w:tr>
        <w:trPr>
          <w:trHeight w:val="141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trPr>
          <w:trHeight w:val="141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trPr>
          <w:trHeight w:val="141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shd w:fill="ffffff"/>
              </w:rPr>
              <w:t>Предприятие в экономике. Цели предприятия. Факторы производства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Альтернативная стоимость, способы и источники финансирования предприятий.</w:t>
            </w:r>
            <w:r>
              <w:rPr>
                <w:rFonts w:ascii="Times New Roman" w:hAnsi="Times New Roman"/>
                <w:b w:val="false"/>
                <w:i w:val="false"/>
                <w:color w:val="000000"/>
                <w:sz w:val="24"/>
                <w:shd w:fill="ffffff"/>
              </w:rPr>
              <w:t xml:space="preserve"> Издержки, их виды. Выручка, прибыль</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trPr>
          <w:trHeight w:val="270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Денежные агрегаты. Монетарная политика Банка России. Инфляция: причины, виды, последствия</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3.15</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3.16</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trPr>
          <w:trHeight w:val="93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3.17</w:t>
            </w:r>
          </w:p>
        </w:tc>
        <w:tc>
          <w:tcPr>
            <w:tcW w:w="136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65"/>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9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Социальная сфера.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Социальная стратификация, её критерии. Социальное неравенство</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Социальные нормы и отклоняющееся (девиантное) поведение. Формы социальных девиаций. Конформизм. Социальный контроль и самоконтроль</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Социальный конфликт. Виды социальных конфликтов, их причины. Способы разрешения социальных конфликтов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Особенности профессиональной деятельности социолога, социального психолога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сфера</w:t>
            </w:r>
          </w:p>
        </w:tc>
      </w:tr>
      <w:tr>
        <w:trPr>
          <w:trHeight w:val="11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власть и субъекты политики в современном обществе. Политические институты. Политическая деятельность</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система общества, её структура и функции. Политическая система Российской Федерации на современном этапе</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Государство как основной институт политической системы. Государственный суверенитет. Функции государства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Форма государства: форма правления, форма государственного (территориального) устройства, политический режим. Типология форм государства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Федеративное устройство Российской Федерации. Субъекты государственной власти в Российской Федерации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идеология, её роль в обществе. Основные идейно-политические течения современности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2.10</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Политические партии как субъекты политики, их функции, виды. Типы партийных систем</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Политическая элита и политическое лидерство. Типология лидерства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Роль средств массовой информации в политической жизни общества. Сеть Интернет в современной политической коммуникации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Правовое регулирование общественных отношений в Российской Федерации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Система российского права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shd w:fill="ffffff"/>
              </w:rPr>
              <w:t>Правоотношения, их субъекты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Правонарушение и юридическая ответственность</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Функции правоохранительных органов Российской Федерации</w:t>
            </w:r>
          </w:p>
        </w:tc>
      </w:tr>
      <w:tr>
        <w:trPr>
          <w:trHeight w:val="16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Конституция Российской Федерации. Основы конституционного строя Российской Федерации. Гражданство Российской Федерации</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Административное право и его субъекты. Административное правонарушение и административная ответственность</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3.15</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Уголовный процесс, его принципы и стадии. Участники уголовного процесса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3.16</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Гражданские споры, порядок их рассмотрения. Основные принципы гражданского процесса. Участники гражданского процесса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3.17</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Конституционное судопроизводство. Арбитражное судопроизводство</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3.18</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Административный процесс. Судебное производство по делам об административных правонарушениях</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3.19</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Экологическое законодательство. Экологические правонарушения. Способы защиты права на благоприятную окружающую среду</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3.20</w:t>
            </w:r>
          </w:p>
        </w:tc>
        <w:tc>
          <w:tcPr>
            <w:tcW w:w="1349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Юридическое образование, юристы как социально-профессиональная группа</w:t>
            </w:r>
          </w:p>
        </w:tc>
      </w:tr>
    </w:tbl>
    <w:p>
      <w:pPr>
        <w:spacing w:before="0" w:after="0"/>
        <w:ind w:left="120"/>
        <w:jc w:val="left"/>
      </w:pPr>
    </w:p>
    <w:bookmarkStart w:name="block-50163331" w:id="19"/>
    <w:p>
      <w:pPr>
        <w:sectPr>
          <w:pgSz w:w="11906" w:h="16383" w:orient="portrait"/>
        </w:sectPr>
      </w:pPr>
    </w:p>
    <w:bookmarkEnd w:id="19"/>
    <w:bookmarkEnd w:id="18"/>
    <w:bookmarkStart w:name="block-50163328" w:id="20"/>
    <w:p>
      <w:pPr>
        <w:spacing w:before="0" w:after="0"/>
        <w:ind w:left="120"/>
        <w:jc w:val="left"/>
      </w:pPr>
      <w:r>
        <w:rPr>
          <w:rFonts w:ascii="Times New Roman" w:hAnsi="Times New Roman"/>
          <w:b/>
          <w:i w:val="false"/>
          <w:color w:val="000000"/>
          <w:sz w:val="28"/>
        </w:rPr>
        <w:t xml:space="preserve"> ТРЕБОВАНИЯ К РЕЗУЛЬТАТАМ ОСВОЕНИЯ ОБРАЗОВАТЕЛЬНОЙ ПРОГРАММЫ </w:t>
      </w:r>
    </w:p>
    <w:bookmarkStart w:name="block-50163328" w:id="21"/>
    <w:p>
      <w:pPr>
        <w:sectPr>
          <w:pgSz w:w="16383" w:h="11906" w:orient="landscape"/>
        </w:sectPr>
      </w:pPr>
    </w:p>
    <w:bookmarkEnd w:id="21"/>
    <w:bookmarkEnd w:id="20"/>
    <w:bookmarkStart w:name="block-5016333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016333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