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501606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099227ef-7029-4079-ae60-1c1e725042d4" w:id="1"/>
      <w:r>
        <w:rPr>
          <w:rFonts w:ascii="Times New Roman" w:hAnsi="Times New Roman"/>
          <w:b/>
          <w:i w:val="false"/>
          <w:color w:val="000000"/>
          <w:sz w:val="28"/>
        </w:rPr>
        <w:t xml:space="preserve">Министерство образования и науки Хабаровского края </w:t>
      </w:r>
      <w:bookmarkEnd w:id="1"/>
    </w:p>
    <w:p>
      <w:pPr>
        <w:spacing w:before="0" w:after="0" w:line="408"/>
        <w:ind w:left="120"/>
        <w:jc w:val="center"/>
      </w:pPr>
      <w:bookmarkStart w:name="60108ef9-761b-4d5f-b35a-43765278bc23" w:id="2"/>
      <w:r>
        <w:rPr>
          <w:rFonts w:ascii="Times New Roman" w:hAnsi="Times New Roman"/>
          <w:b/>
          <w:i w:val="false"/>
          <w:color w:val="000000"/>
          <w:sz w:val="28"/>
        </w:rPr>
        <w:t>Управление образования, молодежной политики и спорта администрации Амурского муниципального района Хабаровского края МБОУ СОШ п.Тейсин</w:t>
      </w:r>
      <w:bookmarkEnd w:id="2"/>
    </w:p>
    <w:p>
      <w:pPr>
        <w:spacing w:before="0" w:after="0" w:line="408"/>
        <w:ind w:left="120"/>
        <w:jc w:val="center"/>
      </w:pPr>
      <w:r>
        <w:rPr>
          <w:rFonts w:ascii="Times New Roman" w:hAnsi="Times New Roman"/>
          <w:b/>
          <w:i w:val="false"/>
          <w:color w:val="000000"/>
          <w:sz w:val="28"/>
        </w:rPr>
        <w:t>МБОУ СОШ п.Тейсин</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педсовет№5</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Гавриленко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05</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Гавриленко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05</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2025</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Муратова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05</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2026</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6603649)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36d5ed29-4355-44c3-96c9-68a638030246" w:id="3"/>
      <w:r>
        <w:rPr>
          <w:rFonts w:ascii="Times New Roman" w:hAnsi="Times New Roman"/>
          <w:b/>
          <w:i w:val="false"/>
          <w:color w:val="000000"/>
          <w:sz w:val="28"/>
        </w:rPr>
        <w:t>Тейсин</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2025</w:t>
      </w:r>
      <w:bookmarkEnd w:id="4"/>
    </w:p>
    <w:p>
      <w:pPr>
        <w:spacing w:before="0" w:after="0"/>
        <w:ind w:left="120"/>
        <w:jc w:val="left"/>
      </w:pPr>
    </w:p>
    <w:bookmarkStart w:name="block-50160676" w:id="5"/>
    <w:p>
      <w:pPr>
        <w:sectPr>
          <w:pgSz w:w="11906" w:h="16383" w:orient="portrait"/>
        </w:sectPr>
      </w:pPr>
    </w:p>
    <w:bookmarkEnd w:id="5"/>
    <w:bookmarkEnd w:id="0"/>
    <w:bookmarkStart w:name="block-5016067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50160675" w:id="8"/>
    <w:p>
      <w:pPr>
        <w:sectPr>
          <w:pgSz w:w="11906" w:h="16383" w:orient="portrait"/>
        </w:sectPr>
      </w:pPr>
    </w:p>
    <w:bookmarkEnd w:id="8"/>
    <w:bookmarkEnd w:id="6"/>
    <w:bookmarkStart w:name="block-50160672"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50160672" w:id="13"/>
    <w:p>
      <w:pPr>
        <w:sectPr>
          <w:pgSz w:w="11906" w:h="16383" w:orient="portrait"/>
        </w:sectPr>
      </w:pPr>
    </w:p>
    <w:bookmarkEnd w:id="13"/>
    <w:bookmarkEnd w:id="9"/>
    <w:bookmarkStart w:name="block-50160671"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50160671" w:id="19"/>
    <w:p>
      <w:pPr>
        <w:sectPr>
          <w:pgSz w:w="11906" w:h="16383" w:orient="portrait"/>
        </w:sectPr>
      </w:pPr>
    </w:p>
    <w:bookmarkEnd w:id="19"/>
    <w:bookmarkEnd w:id="14"/>
    <w:bookmarkStart w:name="block-50160673"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https://m.edsoo.ru/1c209e37</w:t>
              </w:r>
            </w:hyperlink>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https://m.edsoo.ru/1c209e37</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https://m.edsoo.ru/1c209e37</w:t>
              </w:r>
            </w:hyperlink>
          </w:p>
        </w:tc>
      </w:tr>
      <w:tr>
        <w:trPr>
          <w:trHeight w:val="162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https://m.edsoo.ru/1c209e37</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50160673" w:id="21"/>
    <w:p>
      <w:pPr>
        <w:sectPr>
          <w:pgSz w:w="16383" w:h="11906" w:orient="landscape"/>
        </w:sectPr>
      </w:pPr>
    </w:p>
    <w:bookmarkEnd w:id="21"/>
    <w:bookmarkEnd w:id="20"/>
    <w:bookmarkStart w:name="block-50160674"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https://m.edsoo.ru/aecc77cd</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https://m.edsoo.ru/2d8a9c99</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https://m.edsoo.ru/db685e73</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https://m.edsoo.ru/a63959ed</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https://m.edsoo.ru/b30dff38</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https://m.edsoo.ru/3d8ffd32</w:t>
              </w:r>
            </w:hyperlink>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https://m.edsoo.ru/0cc5c4fe</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https://m.edsoo.ru/239c8cb4</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https://m.edsoo.ru/65c6b106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https://m.edsoo.ru/258fc245</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https://m.edsoo.ru/1a2520f6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https://m.edsoo.ru/93ad36b3</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https://m.edsoo.ru/ee1d19b9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https://m.edsoo.ru/9f4071b9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https://m.edsoo.ru/fe733862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https://m.edsoo.ru/2935a9a0</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https://m.edsoo.ru/2e18f255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https://m.edsoo.ru/e504d656</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https://m.edsoo.ru/4a28dc02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https://m.edsoo.ru/1d434d0f</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https://m.edsoo.ru/ec26fe5d</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https://m.edsoo.ru/9a0a9e56</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https://m.edsoo.ru/b19f6a5d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https://m.edsoo.ru/0ac11c95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https://m.edsoo.ru/ba545966</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https://m.edsoo.ru/f85bfc46</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https://m.edsoo.ru/79165d15</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https://m.edsoo.ru/635c5087</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https://m.edsoo.ru/bd3745f8</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https://m.edsoo.ru/7d18834b</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https://m.edsoo.ru/33c477d3</w:t>
              </w:r>
            </w:hyperlink>
          </w:p>
        </w:tc>
      </w:tr>
      <w:tr>
        <w:trPr>
          <w:trHeight w:val="16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https://m.edsoo.ru/66fefadd</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https://m.edsoo.ru/a5b7b8e3</w:t>
              </w:r>
            </w:hyperlink>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https://m.edsoo.ru/dbee22bc</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https://m.edsoo.ru/6b61b2b4</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https://m.edsoo.ru/5fa0b3ce</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https://m.edsoo.ru/c7c777ed</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https://m.edsoo.ru/ec3e2da3</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https://m.edsoo.ru/ed9e2a8e</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https://m.edsoo.ru/ba75dc57</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https://m.edsoo.ru/e4972cdc</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https://m.edsoo.ru/52188a7d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https://m.edsoo.ru/9f246736</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https://m.edsoo.ru/5b971ef3</w:t>
              </w:r>
            </w:hyperlink>
          </w:p>
        </w:tc>
      </w:tr>
      <w:tr>
        <w:trPr>
          <w:trHeight w:val="28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https://m.edsoo.ru/2d24e873</w:t>
              </w:r>
            </w:hyperlink>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https://m.edsoo.ru/b4ad63ad</w:t>
              </w:r>
            </w:hyperlink>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https://m.edsoo.ru/8a7be683</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https://m.edsoo.ru/fb1cd0a5</w:t>
              </w:r>
            </w:hyperlink>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https://m.edsoo.ru/074c8865</w:t>
              </w:r>
            </w:hyperlink>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https://m.edsoo.ru/a0fdd5bf</w:t>
              </w:r>
            </w:hyperlink>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https://m.edsoo.ru/b9e777d9</w:t>
              </w:r>
            </w:hyperlink>
          </w:p>
        </w:tc>
      </w:tr>
      <w:tr>
        <w:trPr>
          <w:trHeight w:val="15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https://m.edsoo.ru/6cdbecef</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https://m.edsoo.ru/37d84157</w:t>
              </w:r>
            </w:hyperlink>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https://m.edsoo.ru/5603e30b</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https://m.edsoo.ru/a95f5c04</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https://m.edsoo.ru/7ad0020b</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https://m.edsoo.ru/235171b3</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https://m.edsoo.ru/f47dfefd</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https://m.edsoo.ru/79c10312</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https://m.edsoo.ru/2faadc3f</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https://m.edsoo.ru/79853608</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https://m.edsoo.ru/1e053890</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https://m.edsoo.ru/482d3f51</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https://m.edsoo.ru/28a6573c</w:t>
              </w:r>
            </w:hyperlink>
          </w:p>
        </w:tc>
      </w:tr>
      <w:tr>
        <w:trPr>
          <w:trHeight w:val="17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https://m.edsoo.ru/098bedad</w:t>
              </w:r>
            </w:hyperlink>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https://m.edsoo.ru/f7792ba9</w:t>
              </w:r>
            </w:hyperlink>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https://m.edsoo.ru/b9146bc0</w:t>
              </w:r>
            </w:hyperlink>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https://m.edsoo.ru/56765e8b</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https://m.edsoo.ru/0341bc2b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https://m.edsoo.ru/bed12a43</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https://m.edsoo.ru/bc15f7f2</w:t>
              </w:r>
            </w:hyperlink>
          </w:p>
        </w:tc>
      </w:tr>
      <w:tr>
        <w:trPr>
          <w:trHeight w:val="19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https://m.edsoo.ru/6054b8c1</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https://m.edsoo.ru/188f6216</w:t>
              </w:r>
            </w:hyperlink>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https://m.edsoo.ru/016e25eb</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https://m.edsoo.ru/c94ba09b</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https://m.edsoo.ru/897dd3b2</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https://m.edsoo.ru/1468bab3</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https://m.edsoo.ru/0bde1be8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https://m.edsoo.ru/3cef10e5</w:t>
              </w:r>
            </w:hyperlink>
          </w:p>
        </w:tc>
      </w:tr>
      <w:tr>
        <w:trPr>
          <w:trHeight w:val="17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https://m.edsoo.ru/0b136158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https://m.edsoo.ru/26a03fb7</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https://m.edsoo.ru/5513d87b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https://m.edsoo.ru/d189bde2</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https://m.edsoo.ru/810cf1eb</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https://m.edsoo.ru/4a33a8ab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https://m.edsoo.ru/5caefc1b</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https://m.edsoo.ru/23f4f089</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https://m.edsoo.ru/dee379eb</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https://m.edsoo.ru/a28fd74e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https://m.edsoo.ru/5a827900</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https://m.edsoo.ru/d3a1fe30</w:t>
              </w:r>
            </w:hyperlink>
          </w:p>
        </w:tc>
      </w:tr>
      <w:tr>
        <w:trPr>
          <w:trHeight w:val="26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https://m.edsoo.ru/48db7058</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https://m.edsoo.ru/725effc4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https://m.edsoo.ru/8efbe78e</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https://m.edsoo.ru/77c22fc5</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https://m.edsoo.ru/1780ba5d</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https://m.edsoo.ru/078cd184</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https://m.edsoo.ru/7491efe0</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https://m.edsoo.ru/4dffda97</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https://m.edsoo.ru/74b2ad91</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https://m.edsoo.ru/ec24dfc2</w:t>
              </w:r>
            </w:hyperlink>
          </w:p>
        </w:tc>
      </w:tr>
      <w:tr>
        <w:trPr>
          <w:trHeight w:val="11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https://m.edsoo.ru/f465d10e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50160674" w:id="23"/>
    <w:p>
      <w:pPr>
        <w:sectPr>
          <w:pgSz w:w="16383" w:h="11906" w:orient="landscape"/>
        </w:sectPr>
      </w:pPr>
    </w:p>
    <w:bookmarkEnd w:id="23"/>
    <w:bookmarkEnd w:id="22"/>
    <w:bookmarkStart w:name="block-50160677" w:id="24"/>
    <w:p>
      <w:pPr>
        <w:spacing w:before="199" w:after="199" w:line="336"/>
        <w:ind w:left="120"/>
        <w:jc w:val="left"/>
      </w:pPr>
      <w:r>
        <w:rPr>
          <w:rFonts w:ascii="Times New Roman" w:hAnsi="Times New Roman"/>
          <w:b/>
          <w:i w:val="false"/>
          <w:color w:val="000000"/>
          <w:sz w:val="28"/>
        </w:rPr>
        <w:t>ПРОВЕРЯЕМЫЕ ТРЕБОВАНИЯ К РЕЗУЛЬТАТАМ ОСВОЕНИЯ ОСНОВНОЙ ОБРАЗОВАТЕЛЬНОЙ ПРОГРАММЫ</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10 КЛАСС</w:t>
      </w:r>
    </w:p>
    <w:p>
      <w:pPr>
        <w:spacing w:before="0" w:after="0"/>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2582"/>
        <w:gridCol w:w="11101"/>
      </w:tblGrid>
      <w:tr>
        <w:trPr>
          <w:trHeight w:val="795" w:hRule="atLeast"/>
          <w:trHeight w:val="144" w:hRule="atLeast"/>
        </w:trPr>
        <w:tc>
          <w:tcPr>
            <w:tcW w:w="1807"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w:t>
            </w:r>
            <w:r>
              <w:rPr>
                <w:rFonts w:ascii="Times New Roman" w:hAnsi="Times New Roman"/>
                <w:b/>
                <w:i w:val="false"/>
                <w:color w:val="000000"/>
                <w:sz w:val="24"/>
              </w:rPr>
              <w:t>Код проверяемого результата</w:t>
            </w:r>
            <w:r>
              <w:rPr>
                <w:rFonts w:ascii="Times New Roman" w:hAnsi="Times New Roman"/>
                <w:b/>
                <w:i w:val="false"/>
                <w:color w:val="000000"/>
                <w:sz w:val="24"/>
              </w:rPr>
              <w:t xml:space="preserve"> </w:t>
            </w:r>
          </w:p>
        </w:tc>
        <w:tc>
          <w:tcPr>
            <w:tcW w:w="12211"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Проверяемые предметные результаты освоения основной образовательной программы среднего общего образования</w:t>
            </w:r>
            <w:r>
              <w:rPr>
                <w:rFonts w:ascii="Times New Roman" w:hAnsi="Times New Roman"/>
                <w:b/>
                <w:i w:val="false"/>
                <w:color w:val="000000"/>
                <w:sz w:val="24"/>
              </w:rPr>
              <w:t xml:space="preserve"> </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Геометрия</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точка, прямая, плоскость</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7.2</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аксиомы стереометрии и следствия из них при решении геометрических задач</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7.3</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параллельность и перпендикулярность прямых и плоскостей</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7.4</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Классифицировать взаимное расположение прямых и плоскостей в пространстве</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7.5</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7.6</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многогранник, выпуклый и невыпуклый многогранник, элементы многогранника, правильный многогранник</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7.7</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Распознавать основные виды многогранников (пирамида, призма, прямоугольный параллелепипед, куб)</w:t>
            </w:r>
          </w:p>
        </w:tc>
      </w:tr>
      <w:tr>
        <w:trPr>
          <w:trHeight w:val="141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7.8</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7.9</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секущая плоскость, сечение многогранников</w:t>
            </w:r>
          </w:p>
        </w:tc>
      </w:tr>
      <w:tr>
        <w:trPr>
          <w:trHeight w:val="46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7.10</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Объяснять принципы построения сечений многогранников, используя метод следов</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7.11</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Строить сечения многогранников методом следов, выполнять (выносные) плоские чертежи из рисунков простых объёмных фигур: вид сверху, сбоку, снизу</w:t>
            </w:r>
          </w:p>
        </w:tc>
      </w:tr>
      <w:tr>
        <w:trPr>
          <w:trHeight w:val="187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7.12</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r>
      <w:tr>
        <w:trPr>
          <w:trHeight w:val="1875"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w:t>
            </w:r>
            <w:r>
              <w:rPr>
                <w:rFonts w:ascii="Times New Roman" w:hAnsi="Times New Roman"/>
                <w:b w:val="false"/>
                <w:i w:val="false"/>
                <w:color w:val="000000"/>
                <w:sz w:val="24"/>
              </w:rPr>
              <w:t>3</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r>
      <w:tr>
        <w:trPr>
          <w:trHeight w:val="141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7.14</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7.15</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симметрия в пространстве, центр, ось и плоскость симметрии, центр, ось и плоскость симметрии фигуры</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7.16</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r>
      <w:tr>
        <w:trPr>
          <w:trHeight w:val="141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7.17</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7.18</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простейшие программные средства и электронно-коммуникационные системы при решении стереометрических задач</w:t>
            </w:r>
          </w:p>
        </w:tc>
      </w:tr>
      <w:tr>
        <w:trPr>
          <w:trHeight w:val="93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7.19</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trPr>
          <w:trHeight w:val="2820" w:hRule="atLeast"/>
          <w:trHeight w:val="144" w:hRule="atLeast"/>
        </w:trPr>
        <w:tc>
          <w:tcPr>
            <w:tcW w:w="1807"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7.20</w:t>
            </w:r>
          </w:p>
        </w:tc>
        <w:tc>
          <w:tcPr>
            <w:tcW w:w="12211"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2840"/>
        <w:gridCol w:w="10843"/>
      </w:tblGrid>
      <w:tr>
        <w:trPr>
          <w:trHeight w:val="1185" w:hRule="atLeast"/>
          <w:trHeight w:val="144" w:hRule="atLeast"/>
        </w:trPr>
        <w:tc>
          <w:tcPr>
            <w:tcW w:w="1988"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Код проверяемого результата </w:t>
            </w:r>
          </w:p>
        </w:tc>
        <w:tc>
          <w:tcPr>
            <w:tcW w:w="11927"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Проверяемые предметные результаты освоения основной образовательной программы среднего общего образования </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Геометрия</w:t>
            </w:r>
          </w:p>
        </w:tc>
      </w:tr>
      <w:tr>
        <w:trPr>
          <w:trHeight w:val="141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r>
              <w:rPr>
                <w:rFonts w:ascii="Times New Roman" w:hAnsi="Times New Roman"/>
                <w:b w:val="false"/>
                <w:i w:val="false"/>
                <w:color w:val="000000"/>
                <w:sz w:val="24"/>
              </w:rPr>
              <w:t>.1</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Распознавать тела вращения (цилиндр, конус, сфера и шар)</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6.3</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Объяснять способы получения тел вращения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6.4</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Классифицировать взаимное расположение сферы и плоскости</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6.5</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6.6</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Вычислять объёмы и площади поверхностей тел вращения, геометрических тел с применением формул</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r>
              <w:rPr>
                <w:rFonts w:ascii="Times New Roman" w:hAnsi="Times New Roman"/>
                <w:b w:val="false"/>
                <w:i w:val="false"/>
                <w:color w:val="000000"/>
                <w:sz w:val="24"/>
              </w:rPr>
              <w:t>.7</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Оперировать понятиями: многогранник, вписанный в сферу и описанный около сферы, сфера, вписанная в многогранник или тело вращения</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6.8</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Вычислять соотношения между площадями поверхностей и объёмами подобных тел</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6.9</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Изображать изучаемые фигуры от руки и с применением простых чертёжных инструментов</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6.10</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Выполнять (выносные) плоские чертежи из рисунков простых объёмных фигур: вид сверху, сбоку, снизу; строить сечения тел вращения</w:t>
            </w:r>
          </w:p>
        </w:tc>
      </w:tr>
      <w:tr>
        <w:trPr>
          <w:trHeight w:val="9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6.11</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r>
      <w:tr>
        <w:trPr>
          <w:trHeight w:val="130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6.12</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w:t>
            </w:r>
            <w:r>
              <w:rPr>
                <w:rFonts w:ascii="Times New Roman" w:hAnsi="Times New Roman"/>
                <w:b w:val="false"/>
                <w:i w:val="false"/>
                <w:color w:val="000000"/>
                <w:sz w:val="24"/>
              </w:rPr>
              <w:t>3</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Оперировать понятием: вектор в пространстве</w:t>
            </w:r>
          </w:p>
        </w:tc>
      </w:tr>
      <w:tr>
        <w:trPr>
          <w:trHeight w:val="127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6.14</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Выполнять действия сложения векторов, вычитания векторов и умножения вектора на число, объяснять, какими свойствами они обладают</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6.15</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 xml:space="preserve">Применять правило параллелепипеда при сложении векторов </w:t>
            </w:r>
          </w:p>
        </w:tc>
      </w:tr>
      <w:tr>
        <w:trPr>
          <w:trHeight w:val="130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6.16</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r>
      <w:tr>
        <w:trPr>
          <w:trHeight w:val="87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6.17</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r>
      <w:tr>
        <w:trPr>
          <w:trHeight w:val="46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6.18</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Задавать плоскость уравнением в декартовой системе координат</w:t>
            </w:r>
          </w:p>
        </w:tc>
      </w:tr>
      <w:tr>
        <w:trPr>
          <w:trHeight w:val="87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6.19</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Решать простейшие геометрические задачи на применение векторно-координатного метода</w:t>
            </w:r>
          </w:p>
        </w:tc>
      </w:tr>
      <w:tr>
        <w:trPr>
          <w:trHeight w:val="130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6.20</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r>
      <w:tr>
        <w:trPr>
          <w:trHeight w:val="87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6.21</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Применять простейшие программные средства и электронно-коммуникационные системы при решении стереометрических задач</w:t>
            </w:r>
          </w:p>
        </w:tc>
      </w:tr>
      <w:tr>
        <w:trPr>
          <w:trHeight w:val="87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6.22</w:t>
            </w:r>
          </w:p>
        </w:tc>
        <w:tc>
          <w:tcPr>
            <w:tcW w:w="11927" w:type="dxa"/>
            <w:tcBorders/>
            <w:tcMar>
              <w:top w:w="50" w:type="dxa"/>
              <w:left w:w="100" w:type="dxa"/>
            </w:tcMar>
            <w:vAlign w:val="center"/>
          </w:tcPr>
          <w:p>
            <w:pPr>
              <w:spacing w:before="0" w:after="0" w:line="312"/>
              <w:ind w:left="234"/>
              <w:jc w:val="both"/>
            </w:pPr>
            <w:r>
              <w:rPr>
                <w:rFonts w:ascii="Times New Roman" w:hAnsi="Times New Roman"/>
                <w:b w:val="false"/>
                <w:i w:val="false"/>
                <w:color w:val="000000"/>
                <w:sz w:val="24"/>
              </w:rPr>
              <w:t>Приводить примеры математических закономерностей в природе и жизни, распознавать проявление законов геометрии в искусстве</w:t>
            </w:r>
          </w:p>
        </w:tc>
      </w:tr>
      <w:tr>
        <w:trPr>
          <w:trHeight w:val="282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r>
              <w:rPr>
                <w:rFonts w:ascii="Times New Roman" w:hAnsi="Times New Roman"/>
                <w:b w:val="false"/>
                <w:i w:val="false"/>
                <w:color w:val="000000"/>
                <w:sz w:val="24"/>
              </w:rPr>
              <w:t>.23</w:t>
            </w:r>
          </w:p>
        </w:tc>
        <w:tc>
          <w:tcPr>
            <w:tcW w:w="11927"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r>
    </w:tbl>
    <w:bookmarkStart w:name="block-50160677" w:id="25"/>
    <w:p>
      <w:pPr>
        <w:sectPr>
          <w:pgSz w:w="11906" w:h="16383" w:orient="portrait"/>
        </w:sectPr>
      </w:pPr>
    </w:p>
    <w:bookmarkEnd w:id="25"/>
    <w:bookmarkEnd w:id="24"/>
    <w:bookmarkStart w:name="block-50160679" w:id="26"/>
    <w:p>
      <w:pPr>
        <w:spacing w:before="199" w:after="199" w:line="336"/>
        <w:ind w:left="120"/>
        <w:jc w:val="left"/>
      </w:pPr>
      <w:r>
        <w:rPr>
          <w:rFonts w:ascii="Times New Roman" w:hAnsi="Times New Roman"/>
          <w:b/>
          <w:i w:val="false"/>
          <w:color w:val="000000"/>
          <w:sz w:val="28"/>
        </w:rPr>
        <w:t>ПРОВЕРЯЕМЫЕ ЭЛЕМЕНТЫ СОДЕРЖАНИЯ</w:t>
      </w:r>
    </w:p>
    <w:p>
      <w:pPr>
        <w:spacing w:before="199" w:after="199" w:line="336"/>
        <w:ind w:left="120"/>
        <w:jc w:val="left"/>
      </w:pPr>
    </w:p>
    <w:p>
      <w:pPr>
        <w:spacing w:before="199" w:after="199" w:line="336"/>
        <w:ind w:left="120"/>
        <w:jc w:val="left"/>
      </w:pPr>
      <w:r>
        <w:rPr>
          <w:rFonts w:ascii="Times New Roman" w:hAnsi="Times New Roman"/>
          <w:b/>
          <w:i w:val="false"/>
          <w:color w:val="000000"/>
          <w:sz w:val="28"/>
        </w:rPr>
        <w:t>10 КЛАСС</w:t>
      </w:r>
    </w:p>
    <w:p>
      <w:pPr>
        <w:spacing w:before="0" w:after="0" w:line="336"/>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1264"/>
        <w:gridCol w:w="12342"/>
      </w:tblGrid>
      <w:tr>
        <w:trPr>
          <w:trHeight w:val="405" w:hRule="atLeast"/>
          <w:trHeight w:val="144" w:hRule="atLeast"/>
        </w:trPr>
        <w:tc>
          <w:tcPr>
            <w:tcW w:w="884"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w:t>
            </w:r>
            <w:r>
              <w:rPr>
                <w:rFonts w:ascii="Times New Roman" w:hAnsi="Times New Roman"/>
                <w:b/>
                <w:i w:val="false"/>
                <w:color w:val="000000"/>
                <w:sz w:val="24"/>
              </w:rPr>
              <w:t>Код</w:t>
            </w:r>
            <w:r>
              <w:rPr>
                <w:rFonts w:ascii="Times New Roman" w:hAnsi="Times New Roman"/>
                <w:b/>
                <w:i w:val="false"/>
                <w:color w:val="000000"/>
                <w:sz w:val="24"/>
              </w:rPr>
              <w:t xml:space="preserve"> </w:t>
            </w:r>
          </w:p>
        </w:tc>
        <w:tc>
          <w:tcPr>
            <w:tcW w:w="13576"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w:t>
            </w:r>
            <w:r>
              <w:rPr>
                <w:rFonts w:ascii="Times New Roman" w:hAnsi="Times New Roman"/>
                <w:b/>
                <w:i w:val="false"/>
                <w:color w:val="000000"/>
                <w:sz w:val="24"/>
              </w:rPr>
              <w:t>Проверяемый элемент содержания</w:t>
            </w:r>
            <w:r>
              <w:rPr>
                <w:rFonts w:ascii="Times New Roman" w:hAnsi="Times New Roman"/>
                <w:b/>
                <w:i w:val="false"/>
                <w:color w:val="000000"/>
                <w:sz w:val="24"/>
              </w:rPr>
              <w:t xml:space="preserve"> </w:t>
            </w:r>
          </w:p>
        </w:tc>
      </w:tr>
      <w:tr>
        <w:trPr>
          <w:trHeight w:val="465"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w:t>
            </w:r>
          </w:p>
        </w:tc>
        <w:tc>
          <w:tcPr>
            <w:tcW w:w="13576"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Геометрия</w:t>
            </w:r>
          </w:p>
        </w:tc>
      </w:tr>
      <w:tr>
        <w:trPr>
          <w:trHeight w:val="930"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tc>
      </w:tr>
      <w:tr>
        <w:trPr>
          <w:trHeight w:val="2820"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7.2</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tc>
      </w:tr>
      <w:tr>
        <w:trPr>
          <w:trHeight w:val="3465"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7.3</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tc>
      </w:tr>
      <w:tr>
        <w:trPr>
          <w:trHeight w:val="4230"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7.4</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4"/>
              </w:rPr>
              <w:t>n</w:t>
            </w:r>
            <w:r>
              <w:rPr>
                <w:rFonts w:ascii="Times New Roman" w:hAnsi="Times New Roman"/>
                <w:b w:val="false"/>
                <w:i w:val="false"/>
                <w:color w:val="000000"/>
                <w:sz w:val="24"/>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4"/>
              </w:rPr>
              <w:t>n</w:t>
            </w:r>
            <w:r>
              <w:rPr>
                <w:rFonts w:ascii="Times New Roman" w:hAnsi="Times New Roman"/>
                <w:b w:val="false"/>
                <w:i w:val="false"/>
                <w:color w:val="000000"/>
                <w:sz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икосаэдругие Сечения призмы и пирамиды</w:t>
            </w:r>
          </w:p>
        </w:tc>
      </w:tr>
      <w:tr>
        <w:trPr>
          <w:trHeight w:val="930"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7.5</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r>
      <w:tr>
        <w:trPr>
          <w:trHeight w:val="1875"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7.6</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w:t>
            </w:r>
          </w:p>
        </w:tc>
      </w:tr>
      <w:tr>
        <w:trPr>
          <w:trHeight w:val="465" w:hRule="atLeast"/>
          <w:trHeight w:val="144" w:hRule="atLeast"/>
        </w:trPr>
        <w:tc>
          <w:tcPr>
            <w:tcW w:w="884"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7.7</w:t>
            </w:r>
          </w:p>
        </w:tc>
        <w:tc>
          <w:tcPr>
            <w:tcW w:w="13576"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r>
    </w:tbl>
    <w:p>
      <w:pPr>
        <w:spacing w:before="0" w:after="0"/>
        <w:ind w:left="120"/>
        <w:jc w:val="left"/>
      </w:pPr>
    </w:p>
    <w:p>
      <w:pPr>
        <w:spacing w:before="199" w:after="199"/>
        <w:ind w:left="120"/>
        <w:jc w:val="left"/>
      </w:pPr>
      <w:r>
        <w:rPr>
          <w:rFonts w:ascii="Times New Roman" w:hAnsi="Times New Roman"/>
          <w:b/>
          <w:i w:val="false"/>
          <w:color w:val="000000"/>
          <w:sz w:val="28"/>
        </w:rPr>
        <w:t>11 КЛАСС</w:t>
      </w:r>
    </w:p>
    <w:p>
      <w:pPr>
        <w:spacing w:before="0" w:after="0"/>
        <w:ind w:left="120"/>
        <w:jc w:val="left"/>
      </w:pPr>
    </w:p>
    <w:tbl>
      <w:tblPr>
        <w:tblW w:w="0" w:type="auto"/>
        <w:tblCellSpacing w:w="0" w:type="nil"/>
        <w:tblBorders>
          <w:top w:val="single"/>
          <w:left w:val="single"/>
          <w:bottom w:val="single"/>
          <w:right w:val="single"/>
          <w:insideH w:val="single"/>
          <w:insideV w:val="single"/>
        </w:tblBorders>
      </w:tblPr>
      <w:tblGrid>
        <w:gridCol w:w="1720"/>
        <w:gridCol w:w="11886"/>
      </w:tblGrid>
      <w:tr>
        <w:trPr>
          <w:trHeight w:val="405" w:hRule="atLeast"/>
          <w:trHeight w:val="144" w:hRule="atLeast"/>
        </w:trPr>
        <w:tc>
          <w:tcPr>
            <w:tcW w:w="1204" w:type="dxa"/>
            <w:tcBorders/>
            <w:tcMar>
              <w:top w:w="50" w:type="dxa"/>
              <w:left w:w="100" w:type="dxa"/>
            </w:tcMar>
            <w:vAlign w:val="center"/>
          </w:tcPr>
          <w:p>
            <w:pPr>
              <w:spacing w:before="0" w:after="0"/>
              <w:ind w:left="130"/>
              <w:jc w:val="left"/>
            </w:pPr>
            <w:r>
              <w:rPr>
                <w:rFonts w:ascii="Times New Roman" w:hAnsi="Times New Roman"/>
                <w:b/>
                <w:i w:val="false"/>
                <w:color w:val="000000"/>
                <w:sz w:val="24"/>
              </w:rPr>
              <w:t xml:space="preserve"> Код </w:t>
            </w:r>
          </w:p>
        </w:tc>
        <w:tc>
          <w:tcPr>
            <w:tcW w:w="13074" w:type="dxa"/>
            <w:tcBorders/>
            <w:tcMar>
              <w:top w:w="50" w:type="dxa"/>
              <w:left w:w="100" w:type="dxa"/>
            </w:tcMar>
            <w:vAlign w:val="center"/>
          </w:tcPr>
          <w:p>
            <w:pPr>
              <w:spacing w:before="0" w:after="0"/>
              <w:ind w:left="130"/>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w:t>
            </w:r>
          </w:p>
        </w:tc>
        <w:tc>
          <w:tcPr>
            <w:tcW w:w="13074" w:type="dxa"/>
            <w:tcBorders/>
            <w:tcMar>
              <w:top w:w="50" w:type="dxa"/>
              <w:left w:w="100" w:type="dxa"/>
            </w:tcMar>
            <w:vAlign w:val="center"/>
          </w:tcPr>
          <w:p>
            <w:pPr>
              <w:spacing w:before="0" w:after="0" w:line="336"/>
              <w:ind w:left="172"/>
              <w:jc w:val="left"/>
            </w:pPr>
            <w:r>
              <w:rPr>
                <w:rFonts w:ascii="Times New Roman" w:hAnsi="Times New Roman"/>
                <w:b w:val="false"/>
                <w:i w:val="false"/>
                <w:color w:val="000000"/>
                <w:sz w:val="24"/>
              </w:rPr>
              <w:t>Геометрия</w:t>
            </w:r>
          </w:p>
        </w:tc>
      </w:tr>
      <w:tr>
        <w:trPr>
          <w:trHeight w:val="141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w:t>
            </w:r>
            <w:r>
              <w:rPr>
                <w:rFonts w:ascii="Times New Roman" w:hAnsi="Times New Roman"/>
                <w:b w:val="false"/>
                <w:i w:val="false"/>
                <w:color w:val="000000"/>
                <w:sz w:val="24"/>
              </w:rPr>
              <w:t>.1</w:t>
            </w:r>
          </w:p>
        </w:tc>
        <w:tc>
          <w:tcPr>
            <w:tcW w:w="13074" w:type="dxa"/>
            <w:tcBorders/>
            <w:tcMar>
              <w:top w:w="50" w:type="dxa"/>
              <w:left w:w="100" w:type="dxa"/>
            </w:tcMar>
            <w:vAlign w:val="center"/>
          </w:tcPr>
          <w:p>
            <w:pPr>
              <w:spacing w:before="0" w:after="0" w:line="336"/>
              <w:ind w:left="172"/>
              <w:jc w:val="both"/>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tc>
      </w:tr>
      <w:tr>
        <w:trPr>
          <w:trHeight w:val="130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6.2</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6.3</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tc>
      </w:tr>
      <w:tr>
        <w:trPr>
          <w:trHeight w:val="46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6.4</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Изображение тел вращения на плоскости. Развёртка цилиндра и конуса</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6.5</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Комбинации тел вращения и многогранников. Многогранник, описанный около сферы, сфера, вписанная в многогранник, или тело вращения</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6.6</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6.7</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r>
      <w:tr>
        <w:trPr>
          <w:trHeight w:val="870"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6.8</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Сечения цилиндра (параллельно и перпендикулярно оси), сечения конуса (параллельное основанию и проходящее через вершину), сечения шара</w:t>
            </w:r>
          </w:p>
        </w:tc>
      </w:tr>
      <w:tr>
        <w:trPr>
          <w:trHeight w:val="130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w:t>
            </w:r>
            <w:r>
              <w:rPr>
                <w:rFonts w:ascii="Times New Roman" w:hAnsi="Times New Roman"/>
                <w:b w:val="false"/>
                <w:i w:val="false"/>
                <w:color w:val="000000"/>
                <w:sz w:val="24"/>
              </w:rPr>
              <w:t>.</w:t>
            </w:r>
            <w:r>
              <w:rPr>
                <w:rFonts w:ascii="Times New Roman" w:hAnsi="Times New Roman"/>
                <w:b w:val="false"/>
                <w:i w:val="false"/>
                <w:color w:val="000000"/>
                <w:sz w:val="24"/>
              </w:rPr>
              <w:t>9</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p>
        </w:tc>
      </w:tr>
      <w:tr>
        <w:trPr>
          <w:trHeight w:val="1305" w:hRule="atLeast"/>
          <w:trHeight w:val="144" w:hRule="atLeast"/>
        </w:trPr>
        <w:tc>
          <w:tcPr>
            <w:tcW w:w="1204" w:type="dxa"/>
            <w:tcBorders/>
            <w:tcMar>
              <w:top w:w="50" w:type="dxa"/>
              <w:left w:w="100" w:type="dxa"/>
            </w:tcMar>
            <w:vAlign w:val="center"/>
          </w:tcPr>
          <w:p>
            <w:pPr>
              <w:spacing w:before="0" w:after="0" w:line="336"/>
              <w:ind w:left="172"/>
              <w:jc w:val="center"/>
            </w:pPr>
            <w:r>
              <w:rPr>
                <w:rFonts w:ascii="Times New Roman" w:hAnsi="Times New Roman"/>
                <w:b w:val="false"/>
                <w:i w:val="false"/>
                <w:color w:val="000000"/>
                <w:sz w:val="24"/>
              </w:rPr>
              <w:t>6</w:t>
            </w:r>
            <w:r>
              <w:rPr>
                <w:rFonts w:ascii="Times New Roman" w:hAnsi="Times New Roman"/>
                <w:b w:val="false"/>
                <w:i w:val="false"/>
                <w:color w:val="000000"/>
                <w:sz w:val="24"/>
              </w:rPr>
              <w:t>.10</w:t>
            </w:r>
          </w:p>
        </w:tc>
        <w:tc>
          <w:tcPr>
            <w:tcW w:w="13074" w:type="dxa"/>
            <w:tcBorders/>
            <w:tcMar>
              <w:top w:w="50" w:type="dxa"/>
              <w:left w:w="100" w:type="dxa"/>
            </w:tcMar>
            <w:vAlign w:val="center"/>
          </w:tcPr>
          <w:p>
            <w:pPr>
              <w:spacing w:before="0" w:after="0" w:line="312"/>
              <w:ind w:left="172"/>
              <w:jc w:val="both"/>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tc>
      </w:tr>
    </w:tbl>
    <w:bookmarkStart w:name="block-50160679" w:id="27"/>
    <w:p>
      <w:pPr>
        <w:sectPr>
          <w:pgSz w:w="11906" w:h="16383" w:orient="portrait"/>
        </w:sectPr>
      </w:pPr>
    </w:p>
    <w:bookmarkEnd w:id="27"/>
    <w:bookmarkEnd w:id="26"/>
    <w:bookmarkStart w:name="block-50160680" w:id="28"/>
    <w:p>
      <w:pPr>
        <w:spacing w:before="199" w:after="199" w:line="336"/>
        <w:ind w:left="120"/>
        <w:jc w:val="left"/>
      </w:pPr>
      <w:r>
        <w:rPr>
          <w:rFonts w:ascii="Times New Roman" w:hAnsi="Times New Roman"/>
          <w:b/>
          <w:i w:val="false"/>
          <w:color w:val="000000"/>
          <w:sz w:val="28"/>
        </w:rPr>
        <w:t>ПРОВЕРЯЕМЫЕ НА ЕГЭ ПО МАТЕМАТИКЕ ТРЕБОВАНИЯ К РЕЗУЛЬТАТАМ ОСВОЕНИЯ ОСНОВНОЙ ОБРАЗОВАТЕЛЬНОЙ ПРОГРАММЫ СРЕДНЕГО ОБЩЕГО ОБРАЗОВАНИЯ</w:t>
      </w:r>
    </w:p>
    <w:p>
      <w:pPr>
        <w:spacing w:before="0" w:after="0" w:line="336"/>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2840"/>
        <w:gridCol w:w="10658"/>
      </w:tblGrid>
      <w:tr>
        <w:trPr>
          <w:trHeight w:val="1185" w:hRule="atLeast"/>
          <w:trHeight w:val="144" w:hRule="atLeast"/>
        </w:trPr>
        <w:tc>
          <w:tcPr>
            <w:tcW w:w="1988"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Код проверяемого требования </w:t>
            </w:r>
          </w:p>
        </w:tc>
        <w:tc>
          <w:tcPr>
            <w:tcW w:w="11723"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trPr>
          <w:trHeight w:val="564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Владение методами доказательств, алгоритмами решения задач; умение формулировать и оперировать понятиями: определение, аксиома, теорема, следствие, свойство, признак, доказательство, равносильные формулировки; применять их;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tc>
      </w:tr>
      <w:tr>
        <w:trPr>
          <w:trHeight w:val="868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натуральное число, целое число, степень с целым показателем, корень натуральной степени, степень с рациональным показателем, степень с действительным показателем, логарифм числа, синус, косинус и тангенс произвольного числа,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умение выполнять вычисление значений и преобразования выражений со степенями и логарифмами, преобразования дробно-рациональных выражений; умение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умение оперировать понятиями: комплексное число, сопряжённые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оперировать понятиями: матрица 2×2 и 3×3, определитель матрицы, геометрический смысл определителя</w:t>
            </w:r>
          </w:p>
        </w:tc>
      </w:tr>
      <w:tr>
        <w:trPr>
          <w:trHeight w:val="375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приёмов;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tc>
      </w:tr>
      <w:tr>
        <w:trPr>
          <w:trHeight w:val="739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функция, чётность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непрерывная функция, асимптоты графика функции, первая и вторая производная функции, геометрический и физический смысл производной, первообразная, определённый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находить производные элементарных функций; умение использовать производную для исследования функций,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для нахождения наилучшего решения в прикладных, в том числе социально-экономических и физических задачах; находить площади и объёмы фигу с помощью интеграла; приводить примеры математического моделирования с помощью дифференциальных уравнений</w:t>
            </w:r>
          </w:p>
        </w:tc>
      </w:tr>
      <w:tr>
        <w:trPr>
          <w:trHeight w:val="469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5</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график функции, обратная функция, композиция функций, линейная функция, квадратичная функция, рациональная функция, степенная функция, тригонометрические функции, обратные тригонометрические функции, показательная и логарифмическая функции; умение строить графики изученных функций, выполнять преобразования графиков функций, использовать графики для изучения процессов и зависимостей, при решении задач из других учебных предметов и задач из реальной жизни; выражать формулами зависимости между величинами;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trPr>
          <w:trHeight w:val="375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tc>
      </w:tr>
      <w:tr>
        <w:trPr>
          <w:trHeight w:val="411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trPr>
          <w:trHeight w:val="705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8</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 умение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оценивать вероятности реальных событий; составлять вероятностную модель и интерпретировать полученный результат</w:t>
            </w:r>
          </w:p>
        </w:tc>
      </w:tr>
      <w:tr>
        <w:trPr>
          <w:trHeight w:val="423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9</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точка, прямая, плоскость, пространство, отрезок, луч, величина угла, плоский угол, двугранный угол, трёхгранный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строить математические модели с помощью геометрических понятий и величин, решать связанные с ними практические задачи</w:t>
            </w:r>
          </w:p>
        </w:tc>
      </w:tr>
      <w:tr>
        <w:trPr>
          <w:trHeight w:val="645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10</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площадь фигуры, объём фигуры, многогранник, правильный многогранник, сечение многогранника, куб, параллелепипед, призма, пирамида, фигура и поверхность вращения, цилиндр, конус, шар, сфера, площадь сферы, площадь поверхности пирамиды, призмы, конуса, цилиндра, объём куба, прямоугольного параллелепипеда, пирамиды, призмы, цилиндра, конуса, шара, развёртка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trPr>
          <w:trHeight w:val="516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11</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 xml:space="preserve">Умение оперировать понятиями: движение в пространстве,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использовать геометрические отношения при решении задач; находить геометрические величины (длина, угол, площадь, объём) при решении задач из других учебных предметов и из реальной жизни; умение вычислять геометрические величины (длина, угол, площадь, объём, площадь поверхности), используя изученные формулы </w:t>
            </w:r>
            <w:r>
              <w:rPr>
                <w:rFonts w:ascii="Times New Roman" w:hAnsi="Times New Roman"/>
                <w:b w:val="false"/>
                <w:i w:val="false"/>
                <w:color w:val="000000"/>
                <w:spacing w:val="-2"/>
                <w:sz w:val="24"/>
              </w:rPr>
              <w:t>и методы, в том числе: площадь поверхности пирамиды, призмы, конуса, цилиндра, площадь сферы; объём куба, прямоугольного параллелепипеда, пирамиды, призмы, цилиндра, конуса, шара; умение находить отношение объёмов подобных фигур</w:t>
            </w:r>
          </w:p>
        </w:tc>
      </w:tr>
      <w:tr>
        <w:trPr>
          <w:trHeight w:val="2820"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12</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w:t>
            </w:r>
          </w:p>
        </w:tc>
      </w:tr>
      <w:tr>
        <w:trPr>
          <w:trHeight w:val="1875" w:hRule="atLeast"/>
          <w:trHeight w:val="144" w:hRule="atLeast"/>
        </w:trPr>
        <w:tc>
          <w:tcPr>
            <w:tcW w:w="1988"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13</w:t>
            </w:r>
          </w:p>
        </w:tc>
        <w:tc>
          <w:tcPr>
            <w:tcW w:w="117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bl>
    <w:p>
      <w:pPr>
        <w:spacing w:before="0" w:after="0" w:line="336"/>
        <w:ind w:left="120"/>
        <w:jc w:val="left"/>
      </w:pPr>
    </w:p>
    <w:bookmarkStart w:name="block-50160680" w:id="29"/>
    <w:p>
      <w:pPr>
        <w:sectPr>
          <w:pgSz w:w="11906" w:h="16383" w:orient="portrait"/>
        </w:sectPr>
      </w:pPr>
    </w:p>
    <w:bookmarkEnd w:id="29"/>
    <w:bookmarkEnd w:id="28"/>
    <w:bookmarkStart w:name="block-50160681" w:id="30"/>
    <w:p>
      <w:pPr>
        <w:spacing w:before="199" w:after="199" w:line="336"/>
        <w:ind w:left="120"/>
        <w:jc w:val="left"/>
      </w:pPr>
      <w:r>
        <w:rPr>
          <w:rFonts w:ascii="Times New Roman" w:hAnsi="Times New Roman"/>
          <w:b/>
          <w:i w:val="false"/>
          <w:color w:val="000000"/>
          <w:sz w:val="28"/>
        </w:rPr>
        <w:t>ПЕРЕЧЕНЬ ЭЛЕМЕНТОВ СОДЕРЖАНИЯ, ПРОВЕРЯЕМЫХ НА ЕГЭ ПО МАТЕМАТИКЕ</w:t>
      </w:r>
    </w:p>
    <w:p>
      <w:pPr>
        <w:spacing w:before="0" w:after="0" w:line="336"/>
        <w:ind w:left="120"/>
        <w:jc w:val="left"/>
      </w:pPr>
    </w:p>
    <w:tbl>
      <w:tblPr>
        <w:tblW w:w="0" w:type="auto"/>
        <w:tblCellSpacing w:w="0" w:type="nil"/>
        <w:tblInd w:w="76" w:type="dxa"/>
        <w:tblBorders>
          <w:top w:val="single"/>
          <w:left w:val="single"/>
          <w:bottom w:val="single"/>
          <w:right w:val="single"/>
          <w:insideH w:val="single"/>
          <w:insideV w:val="single"/>
        </w:tblBorders>
      </w:tblPr>
      <w:tblGrid>
        <w:gridCol w:w="1204"/>
        <w:gridCol w:w="12294"/>
      </w:tblGrid>
      <w:tr>
        <w:trPr>
          <w:trHeight w:val="405" w:hRule="atLeast"/>
          <w:trHeight w:val="144" w:hRule="atLeast"/>
        </w:trPr>
        <w:tc>
          <w:tcPr>
            <w:tcW w:w="842"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Код </w:t>
            </w:r>
          </w:p>
        </w:tc>
        <w:tc>
          <w:tcPr>
            <w:tcW w:w="13523" w:type="dxa"/>
            <w:tcBorders/>
            <w:tcMar>
              <w:top w:w="50" w:type="dxa"/>
              <w:left w:w="100" w:type="dxa"/>
            </w:tcMar>
            <w:vAlign w:val="center"/>
          </w:tcPr>
          <w:p>
            <w:pPr>
              <w:spacing w:before="0" w:after="0"/>
              <w:ind w:left="192"/>
              <w:jc w:val="left"/>
            </w:pPr>
            <w:r>
              <w:rPr>
                <w:rFonts w:ascii="Times New Roman" w:hAnsi="Times New Roman"/>
                <w:b/>
                <w:i w:val="false"/>
                <w:color w:val="000000"/>
                <w:sz w:val="24"/>
              </w:rPr>
              <w:t xml:space="preserve"> Проверяемый элемент содержания </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Числа и вычисления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Натуральные и целые числа. Признаки делимости целых чисел</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Рациональные числа. Обыкновенные и десятичные дроби, проценты, бесконечные периодические дроби</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Арифметический корень натуральной степени. Действия с арифметическими корнями натуральной степени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1.4</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Степень с целым показателем. Степень с рациональным показателем. Свойства степени</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1.5</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Синус, косинус и тангенс числового аргумента. Арксинус, арккосинус, арктангенс числового аргумента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1.6</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Логарифм числа. Десятичные и натуральные логарифмы</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1.7</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Действительные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1.8</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Преобразование выражений</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1.9</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Комплексные числа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Уравнения и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Целые и дробно-рациональные уравнения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Иррациональные уравнения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Тригонометрические уравнения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2.4</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Показательные и логарифмические уравнения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2.5</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Целые и дробно-рациональные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2.6</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Иррациональные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2.7</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Показательные и логарифмические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2.8</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Тригонометрические неравенства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2.9</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Системы и совокупности уравнений и неравенств</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2.10</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Уравнения, неравенства и системы с параметрами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2.11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Матрица системы линейных уравнений. Определитель матрицы</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Функции и графики</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Функция, способы задания функции. График функции. Взаимно обратные функции. Чётные и нечётные функции. Периодические функции</w:t>
            </w:r>
          </w:p>
        </w:tc>
      </w:tr>
      <w:tr>
        <w:trPr>
          <w:trHeight w:val="141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Область определения и множество значений функции. Нули функции. Промежутки знакопостоянства. Промежутки монотонности функции. Максимумы и минимумы функции. Наибольшее и наименьшее значение функции на промежутке</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 xml:space="preserve">Степенная функция с натуральным и целым показателем. Её свойства и график. Свойства и график корня </w:t>
            </w:r>
            <w:r>
              <w:rPr>
                <w:rFonts w:ascii="Times New Roman" w:hAnsi="Times New Roman"/>
                <w:b w:val="false"/>
                <w:i/>
                <w:color w:val="000000"/>
                <w:sz w:val="24"/>
              </w:rPr>
              <w:t>n</w:t>
            </w:r>
            <w:r>
              <w:rPr>
                <w:rFonts w:ascii="Times New Roman" w:hAnsi="Times New Roman"/>
                <w:b w:val="false"/>
                <w:i w:val="false"/>
                <w:color w:val="000000"/>
                <w:sz w:val="24"/>
              </w:rPr>
              <w:t>-ой степени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3.4</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Тригонометрические функции, их свойства и графики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3.5</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Показательная и логарифмическая функции, их свойства и графики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3.6</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Точки разрыва. Асимптоты графиков функций. Свойства функций, непрерывных на отрезке</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3.7</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Последовательности, способы задания последовательностей</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3.8</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Арифметическая и геометрическая прогрессии. Формула сложных процентов</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Начала математического анализа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Производная функции. Производные элементарных функций</w:t>
            </w:r>
          </w:p>
        </w:tc>
      </w:tr>
      <w:tr>
        <w:trPr>
          <w:trHeight w:val="930"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4.3</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Первообразная. Интеграл</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5</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Множества и логика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5.1</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Множество, операции над множествами. Диаграммы Эйлера – Венна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5.2</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Логика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Вероятность и статистика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6.1</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Описательная статистика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6.2</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Вероятность</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6.3</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Комбинаторика</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Геометрия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7.1</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Фигуры на плоскости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7.2</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Прямые и плоскости в пространстве</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7.3</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Многогранники</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7.4</w:t>
            </w:r>
          </w:p>
        </w:tc>
        <w:tc>
          <w:tcPr>
            <w:tcW w:w="13523" w:type="dxa"/>
            <w:tcBorders/>
            <w:tcMar>
              <w:top w:w="50" w:type="dxa"/>
              <w:left w:w="100" w:type="dxa"/>
            </w:tcMar>
            <w:vAlign w:val="center"/>
          </w:tcPr>
          <w:p>
            <w:pPr>
              <w:spacing w:before="0" w:after="0" w:line="336"/>
              <w:ind w:left="234"/>
              <w:jc w:val="left"/>
            </w:pPr>
            <w:r>
              <w:rPr>
                <w:rFonts w:ascii="Times New Roman" w:hAnsi="Times New Roman"/>
                <w:b w:val="false"/>
                <w:i w:val="false"/>
                <w:color w:val="000000"/>
                <w:sz w:val="24"/>
              </w:rPr>
              <w:t>Тела и поверхности вращения</w:t>
            </w:r>
          </w:p>
        </w:tc>
      </w:tr>
      <w:tr>
        <w:trPr>
          <w:trHeight w:val="465" w:hRule="atLeast"/>
          <w:trHeight w:val="144" w:hRule="atLeast"/>
        </w:trPr>
        <w:tc>
          <w:tcPr>
            <w:tcW w:w="842" w:type="dxa"/>
            <w:tcBorders/>
            <w:tcMar>
              <w:top w:w="50" w:type="dxa"/>
              <w:left w:w="100" w:type="dxa"/>
            </w:tcMar>
            <w:vAlign w:val="center"/>
          </w:tcPr>
          <w:p>
            <w:pPr>
              <w:spacing w:before="0" w:after="0" w:line="336"/>
              <w:ind w:left="234"/>
              <w:jc w:val="center"/>
            </w:pPr>
            <w:r>
              <w:rPr>
                <w:rFonts w:ascii="Times New Roman" w:hAnsi="Times New Roman"/>
                <w:b w:val="false"/>
                <w:i w:val="false"/>
                <w:color w:val="000000"/>
                <w:sz w:val="24"/>
              </w:rPr>
              <w:t>7.5</w:t>
            </w:r>
          </w:p>
        </w:tc>
        <w:tc>
          <w:tcPr>
            <w:tcW w:w="13523" w:type="dxa"/>
            <w:tcBorders/>
            <w:tcMar>
              <w:top w:w="50" w:type="dxa"/>
              <w:left w:w="100" w:type="dxa"/>
            </w:tcMar>
            <w:vAlign w:val="center"/>
          </w:tcPr>
          <w:p>
            <w:pPr>
              <w:spacing w:before="0" w:after="0" w:line="336"/>
              <w:ind w:left="234"/>
              <w:jc w:val="both"/>
            </w:pPr>
            <w:r>
              <w:rPr>
                <w:rFonts w:ascii="Times New Roman" w:hAnsi="Times New Roman"/>
                <w:b w:val="false"/>
                <w:i w:val="false"/>
                <w:color w:val="000000"/>
                <w:sz w:val="24"/>
              </w:rPr>
              <w:t>Координаты и векторы</w:t>
            </w:r>
          </w:p>
        </w:tc>
      </w:tr>
    </w:tbl>
    <w:bookmarkStart w:name="block-50160681" w:id="31"/>
    <w:p>
      <w:pPr>
        <w:sectPr>
          <w:pgSz w:w="11906" w:h="16383" w:orient="portrait"/>
        </w:sectPr>
      </w:pPr>
    </w:p>
    <w:bookmarkEnd w:id="31"/>
    <w:bookmarkEnd w:id="30"/>
    <w:bookmarkStart w:name="block-50160678" w:id="3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50160678" w:id="33"/>
    <w:p>
      <w:pPr>
        <w:sectPr>
          <w:pgSz w:w="11906" w:h="16383" w:orient="portrait"/>
        </w:sectPr>
      </w:pPr>
    </w:p>
    <w:bookmarkEnd w:id="33"/>
    <w:bookmarkEnd w:id="32"/>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1c209e37" Type="http://schemas.openxmlformats.org/officeDocument/2006/relationships/hyperlink" Id="rId4"/>
    <Relationship TargetMode="External" Target="https://m.edsoo.ru/1c209e37" Type="http://schemas.openxmlformats.org/officeDocument/2006/relationships/hyperlink" Id="rId5"/>
    <Relationship TargetMode="External" Target="https://m.edsoo.ru/1c209e37" Type="http://schemas.openxmlformats.org/officeDocument/2006/relationships/hyperlink" Id="rId6"/>
    <Relationship TargetMode="External" Target="https://m.edsoo.ru/1c209e37" Type="http://schemas.openxmlformats.org/officeDocument/2006/relationships/hyperlink" Id="rId7"/>
    <Relationship TargetMode="External" Target="https://m.edsoo.ru/1c209e37" Type="http://schemas.openxmlformats.org/officeDocument/2006/relationships/hyperlink" Id="rId8"/>
    <Relationship TargetMode="External" Target="https://m.edsoo.ru/1c209e37" Type="http://schemas.openxmlformats.org/officeDocument/2006/relationships/hyperlink" Id="rId9"/>
    <Relationship TargetMode="External" Target="https://m.edsoo.ru/1c209e37" Type="http://schemas.openxmlformats.org/officeDocument/2006/relationships/hyperlink" Id="rId10"/>
    <Relationship TargetMode="External" Target="https://m.edsoo.ru/1c209e37" Type="http://schemas.openxmlformats.org/officeDocument/2006/relationships/hyperlink" Id="rId11"/>
    <Relationship TargetMode="External" Target="https://m.edsoo.ru/1c209e37" Type="http://schemas.openxmlformats.org/officeDocument/2006/relationships/hyperlink" Id="rId12"/>
    <Relationship TargetMode="External" Target="https://m.edsoo.ru/1c209e37" Type="http://schemas.openxmlformats.org/officeDocument/2006/relationships/hyperlink" Id="rId13"/>
    <Relationship TargetMode="External" Target="https://m.edsoo.ru/1c209e37" Type="http://schemas.openxmlformats.org/officeDocument/2006/relationships/hyperlink" Id="rId14"/>
    <Relationship TargetMode="External" Target="https://m.edsoo.ru/aecc77cd" Type="http://schemas.openxmlformats.org/officeDocument/2006/relationships/hyperlink" Id="rId15"/>
    <Relationship TargetMode="External" Target="https://m.edsoo.ru/2d8a9c99" Type="http://schemas.openxmlformats.org/officeDocument/2006/relationships/hyperlink" Id="rId16"/>
    <Relationship TargetMode="External" Target="https://m.edsoo.ru/db685e73" Type="http://schemas.openxmlformats.org/officeDocument/2006/relationships/hyperlink" Id="rId17"/>
    <Relationship TargetMode="External" Target="https://m.edsoo.ru/a63959ed" Type="http://schemas.openxmlformats.org/officeDocument/2006/relationships/hyperlink" Id="rId18"/>
    <Relationship TargetMode="External" Target="https://m.edsoo.ru/b30dff38" Type="http://schemas.openxmlformats.org/officeDocument/2006/relationships/hyperlink" Id="rId19"/>
    <Relationship TargetMode="External" Target="https://m.edsoo.ru/3d8ffd32" Type="http://schemas.openxmlformats.org/officeDocument/2006/relationships/hyperlink" Id="rId20"/>
    <Relationship TargetMode="External" Target="https://m.edsoo.ru/0cc5c4fe" Type="http://schemas.openxmlformats.org/officeDocument/2006/relationships/hyperlink" Id="rId21"/>
    <Relationship TargetMode="External" Target="https://m.edsoo.ru/239c8cb4" Type="http://schemas.openxmlformats.org/officeDocument/2006/relationships/hyperlink" Id="rId22"/>
    <Relationship TargetMode="External" Target="https://m.edsoo.ru/65c6b106" Type="http://schemas.openxmlformats.org/officeDocument/2006/relationships/hyperlink" Id="rId23"/>
    <Relationship TargetMode="External" Target="https://m.edsoo.ru/258fc245" Type="http://schemas.openxmlformats.org/officeDocument/2006/relationships/hyperlink" Id="rId24"/>
    <Relationship TargetMode="External" Target="https://m.edsoo.ru/1a2520f6" Type="http://schemas.openxmlformats.org/officeDocument/2006/relationships/hyperlink" Id="rId25"/>
    <Relationship TargetMode="External" Target="https://m.edsoo.ru/93ad36b3" Type="http://schemas.openxmlformats.org/officeDocument/2006/relationships/hyperlink" Id="rId26"/>
    <Relationship TargetMode="External" Target="https://m.edsoo.ru/ee1d19b9" Type="http://schemas.openxmlformats.org/officeDocument/2006/relationships/hyperlink" Id="rId27"/>
    <Relationship TargetMode="External" Target="https://m.edsoo.ru/9f4071b9" Type="http://schemas.openxmlformats.org/officeDocument/2006/relationships/hyperlink" Id="rId28"/>
    <Relationship TargetMode="External" Target="https://m.edsoo.ru/fe733862" Type="http://schemas.openxmlformats.org/officeDocument/2006/relationships/hyperlink" Id="rId29"/>
    <Relationship TargetMode="External" Target="https://m.edsoo.ru/2935a9a0" Type="http://schemas.openxmlformats.org/officeDocument/2006/relationships/hyperlink" Id="rId30"/>
    <Relationship TargetMode="External" Target="https://m.edsoo.ru/2e18f255" Type="http://schemas.openxmlformats.org/officeDocument/2006/relationships/hyperlink" Id="rId31"/>
    <Relationship TargetMode="External" Target="https://m.edsoo.ru/e504d656" Type="http://schemas.openxmlformats.org/officeDocument/2006/relationships/hyperlink" Id="rId32"/>
    <Relationship TargetMode="External" Target="https://m.edsoo.ru/4a28dc02" Type="http://schemas.openxmlformats.org/officeDocument/2006/relationships/hyperlink" Id="rId33"/>
    <Relationship TargetMode="External" Target="https://m.edsoo.ru/1d434d0f" Type="http://schemas.openxmlformats.org/officeDocument/2006/relationships/hyperlink" Id="rId34"/>
    <Relationship TargetMode="External" Target="https://m.edsoo.ru/ec26fe5d" Type="http://schemas.openxmlformats.org/officeDocument/2006/relationships/hyperlink" Id="rId35"/>
    <Relationship TargetMode="External" Target="https://m.edsoo.ru/9a0a9e56" Type="http://schemas.openxmlformats.org/officeDocument/2006/relationships/hyperlink" Id="rId36"/>
    <Relationship TargetMode="External" Target="https://m.edsoo.ru/b19f6a5d" Type="http://schemas.openxmlformats.org/officeDocument/2006/relationships/hyperlink" Id="rId37"/>
    <Relationship TargetMode="External" Target="https://m.edsoo.ru/0ac11c95" Type="http://schemas.openxmlformats.org/officeDocument/2006/relationships/hyperlink" Id="rId38"/>
    <Relationship TargetMode="External" Target="https://m.edsoo.ru/ba545966" Type="http://schemas.openxmlformats.org/officeDocument/2006/relationships/hyperlink" Id="rId39"/>
    <Relationship TargetMode="External" Target="https://m.edsoo.ru/f85bfc46" Type="http://schemas.openxmlformats.org/officeDocument/2006/relationships/hyperlink" Id="rId40"/>
    <Relationship TargetMode="External" Target="https://m.edsoo.ru/79165d15" Type="http://schemas.openxmlformats.org/officeDocument/2006/relationships/hyperlink" Id="rId41"/>
    <Relationship TargetMode="External" Target="https://m.edsoo.ru/635c5087" Type="http://schemas.openxmlformats.org/officeDocument/2006/relationships/hyperlink" Id="rId42"/>
    <Relationship TargetMode="External" Target="https://m.edsoo.ru/bd3745f8" Type="http://schemas.openxmlformats.org/officeDocument/2006/relationships/hyperlink" Id="rId43"/>
    <Relationship TargetMode="External" Target="https://m.edsoo.ru/7d18834b" Type="http://schemas.openxmlformats.org/officeDocument/2006/relationships/hyperlink" Id="rId44"/>
    <Relationship TargetMode="External" Target="https://m.edsoo.ru/33c477d3" Type="http://schemas.openxmlformats.org/officeDocument/2006/relationships/hyperlink" Id="rId45"/>
    <Relationship TargetMode="External" Target="https://m.edsoo.ru/66fefadd" Type="http://schemas.openxmlformats.org/officeDocument/2006/relationships/hyperlink" Id="rId46"/>
    <Relationship TargetMode="External" Target="https://m.edsoo.ru/a5b7b8e3" Type="http://schemas.openxmlformats.org/officeDocument/2006/relationships/hyperlink" Id="rId47"/>
    <Relationship TargetMode="External" Target="https://m.edsoo.ru/dbee22bc" Type="http://schemas.openxmlformats.org/officeDocument/2006/relationships/hyperlink" Id="rId48"/>
    <Relationship TargetMode="External" Target="https://m.edsoo.ru/6b61b2b4" Type="http://schemas.openxmlformats.org/officeDocument/2006/relationships/hyperlink" Id="rId49"/>
    <Relationship TargetMode="External" Target="https://m.edsoo.ru/5fa0b3ce" Type="http://schemas.openxmlformats.org/officeDocument/2006/relationships/hyperlink" Id="rId50"/>
    <Relationship TargetMode="External" Target="https://m.edsoo.ru/c7c777ed" Type="http://schemas.openxmlformats.org/officeDocument/2006/relationships/hyperlink" Id="rId51"/>
    <Relationship TargetMode="External" Target="https://m.edsoo.ru/ec3e2da3" Type="http://schemas.openxmlformats.org/officeDocument/2006/relationships/hyperlink" Id="rId52"/>
    <Relationship TargetMode="External" Target="https://m.edsoo.ru/ed9e2a8e" Type="http://schemas.openxmlformats.org/officeDocument/2006/relationships/hyperlink" Id="rId53"/>
    <Relationship TargetMode="External" Target="https://m.edsoo.ru/ba75dc57" Type="http://schemas.openxmlformats.org/officeDocument/2006/relationships/hyperlink" Id="rId54"/>
    <Relationship TargetMode="External" Target="https://m.edsoo.ru/e4972cdc" Type="http://schemas.openxmlformats.org/officeDocument/2006/relationships/hyperlink" Id="rId55"/>
    <Relationship TargetMode="External" Target="https://m.edsoo.ru/52188a7d" Type="http://schemas.openxmlformats.org/officeDocument/2006/relationships/hyperlink" Id="rId56"/>
    <Relationship TargetMode="External" Target="https://m.edsoo.ru/9f246736" Type="http://schemas.openxmlformats.org/officeDocument/2006/relationships/hyperlink" Id="rId57"/>
    <Relationship TargetMode="External" Target="https://m.edsoo.ru/5b971ef3" Type="http://schemas.openxmlformats.org/officeDocument/2006/relationships/hyperlink" Id="rId58"/>
    <Relationship TargetMode="External" Target="https://m.edsoo.ru/2d24e873" Type="http://schemas.openxmlformats.org/officeDocument/2006/relationships/hyperlink" Id="rId59"/>
    <Relationship TargetMode="External" Target="https://m.edsoo.ru/b4ad63ad" Type="http://schemas.openxmlformats.org/officeDocument/2006/relationships/hyperlink" Id="rId60"/>
    <Relationship TargetMode="External" Target="https://m.edsoo.ru/8a7be683" Type="http://schemas.openxmlformats.org/officeDocument/2006/relationships/hyperlink" Id="rId61"/>
    <Relationship TargetMode="External" Target="https://m.edsoo.ru/fb1cd0a5" Type="http://schemas.openxmlformats.org/officeDocument/2006/relationships/hyperlink" Id="rId62"/>
    <Relationship TargetMode="External" Target="https://m.edsoo.ru/074c8865" Type="http://schemas.openxmlformats.org/officeDocument/2006/relationships/hyperlink" Id="rId63"/>
    <Relationship TargetMode="External" Target="https://m.edsoo.ru/a0fdd5bf" Type="http://schemas.openxmlformats.org/officeDocument/2006/relationships/hyperlink" Id="rId64"/>
    <Relationship TargetMode="External" Target="https://m.edsoo.ru/b9e777d9" Type="http://schemas.openxmlformats.org/officeDocument/2006/relationships/hyperlink" Id="rId65"/>
    <Relationship TargetMode="External" Target="https://m.edsoo.ru/6cdbecef" Type="http://schemas.openxmlformats.org/officeDocument/2006/relationships/hyperlink" Id="rId66"/>
    <Relationship TargetMode="External" Target="https://m.edsoo.ru/37d84157" Type="http://schemas.openxmlformats.org/officeDocument/2006/relationships/hyperlink" Id="rId67"/>
    <Relationship TargetMode="External" Target="https://m.edsoo.ru/5603e30b" Type="http://schemas.openxmlformats.org/officeDocument/2006/relationships/hyperlink" Id="rId68"/>
    <Relationship TargetMode="External" Target="https://m.edsoo.ru/a95f5c04" Type="http://schemas.openxmlformats.org/officeDocument/2006/relationships/hyperlink" Id="rId69"/>
    <Relationship TargetMode="External" Target="https://m.edsoo.ru/7ad0020b" Type="http://schemas.openxmlformats.org/officeDocument/2006/relationships/hyperlink" Id="rId70"/>
    <Relationship TargetMode="External" Target="https://m.edsoo.ru/235171b3" Type="http://schemas.openxmlformats.org/officeDocument/2006/relationships/hyperlink" Id="rId71"/>
    <Relationship TargetMode="External" Target="https://m.edsoo.ru/f47dfefd" Type="http://schemas.openxmlformats.org/officeDocument/2006/relationships/hyperlink" Id="rId72"/>
    <Relationship TargetMode="External" Target="https://m.edsoo.ru/79c10312" Type="http://schemas.openxmlformats.org/officeDocument/2006/relationships/hyperlink" Id="rId73"/>
    <Relationship TargetMode="External" Target="https://m.edsoo.ru/2faadc3f" Type="http://schemas.openxmlformats.org/officeDocument/2006/relationships/hyperlink" Id="rId74"/>
    <Relationship TargetMode="External" Target="https://m.edsoo.ru/79853608" Type="http://schemas.openxmlformats.org/officeDocument/2006/relationships/hyperlink" Id="rId75"/>
    <Relationship TargetMode="External" Target="https://m.edsoo.ru/1e053890" Type="http://schemas.openxmlformats.org/officeDocument/2006/relationships/hyperlink" Id="rId76"/>
    <Relationship TargetMode="External" Target="https://m.edsoo.ru/482d3f51" Type="http://schemas.openxmlformats.org/officeDocument/2006/relationships/hyperlink" Id="rId77"/>
    <Relationship TargetMode="External" Target="https://m.edsoo.ru/28a6573c" Type="http://schemas.openxmlformats.org/officeDocument/2006/relationships/hyperlink" Id="rId78"/>
    <Relationship TargetMode="External" Target="https://m.edsoo.ru/098bedad" Type="http://schemas.openxmlformats.org/officeDocument/2006/relationships/hyperlink" Id="rId79"/>
    <Relationship TargetMode="External" Target="https://m.edsoo.ru/f7792ba9" Type="http://schemas.openxmlformats.org/officeDocument/2006/relationships/hyperlink" Id="rId80"/>
    <Relationship TargetMode="External" Target="https://m.edsoo.ru/b9146bc0" Type="http://schemas.openxmlformats.org/officeDocument/2006/relationships/hyperlink" Id="rId81"/>
    <Relationship TargetMode="External" Target="https://m.edsoo.ru/56765e8b" Type="http://schemas.openxmlformats.org/officeDocument/2006/relationships/hyperlink" Id="rId82"/>
    <Relationship TargetMode="External" Target="https://m.edsoo.ru/0341bc2b" Type="http://schemas.openxmlformats.org/officeDocument/2006/relationships/hyperlink" Id="rId83"/>
    <Relationship TargetMode="External" Target="https://m.edsoo.ru/bed12a43" Type="http://schemas.openxmlformats.org/officeDocument/2006/relationships/hyperlink" Id="rId84"/>
    <Relationship TargetMode="External" Target="https://m.edsoo.ru/bc15f7f2" Type="http://schemas.openxmlformats.org/officeDocument/2006/relationships/hyperlink" Id="rId85"/>
    <Relationship TargetMode="External" Target="https://m.edsoo.ru/6054b8c1" Type="http://schemas.openxmlformats.org/officeDocument/2006/relationships/hyperlink" Id="rId86"/>
    <Relationship TargetMode="External" Target="https://m.edsoo.ru/188f6216" Type="http://schemas.openxmlformats.org/officeDocument/2006/relationships/hyperlink" Id="rId87"/>
    <Relationship TargetMode="External" Target="https://m.edsoo.ru/016e25eb" Type="http://schemas.openxmlformats.org/officeDocument/2006/relationships/hyperlink" Id="rId88"/>
    <Relationship TargetMode="External" Target="https://m.edsoo.ru/c94ba09b" Type="http://schemas.openxmlformats.org/officeDocument/2006/relationships/hyperlink" Id="rId89"/>
    <Relationship TargetMode="External" Target="https://m.edsoo.ru/897dd3b2" Type="http://schemas.openxmlformats.org/officeDocument/2006/relationships/hyperlink" Id="rId90"/>
    <Relationship TargetMode="External" Target="https://m.edsoo.ru/1468bab3" Type="http://schemas.openxmlformats.org/officeDocument/2006/relationships/hyperlink" Id="rId91"/>
    <Relationship TargetMode="External" Target="https://m.edsoo.ru/0bde1be8" Type="http://schemas.openxmlformats.org/officeDocument/2006/relationships/hyperlink" Id="rId92"/>
    <Relationship TargetMode="External" Target="https://m.edsoo.ru/3cef10e5" Type="http://schemas.openxmlformats.org/officeDocument/2006/relationships/hyperlink" Id="rId93"/>
    <Relationship TargetMode="External" Target="https://m.edsoo.ru/0b136158" Type="http://schemas.openxmlformats.org/officeDocument/2006/relationships/hyperlink" Id="rId94"/>
    <Relationship TargetMode="External" Target="https://m.edsoo.ru/26a03fb7" Type="http://schemas.openxmlformats.org/officeDocument/2006/relationships/hyperlink" Id="rId95"/>
    <Relationship TargetMode="External" Target="https://m.edsoo.ru/5513d87b" Type="http://schemas.openxmlformats.org/officeDocument/2006/relationships/hyperlink" Id="rId96"/>
    <Relationship TargetMode="External" Target="https://m.edsoo.ru/d189bde2" Type="http://schemas.openxmlformats.org/officeDocument/2006/relationships/hyperlink" Id="rId97"/>
    <Relationship TargetMode="External" Target="https://m.edsoo.ru/810cf1eb" Type="http://schemas.openxmlformats.org/officeDocument/2006/relationships/hyperlink" Id="rId98"/>
    <Relationship TargetMode="External" Target="https://m.edsoo.ru/4a33a8ab" Type="http://schemas.openxmlformats.org/officeDocument/2006/relationships/hyperlink" Id="rId99"/>
    <Relationship TargetMode="External" Target="https://m.edsoo.ru/5caefc1b" Type="http://schemas.openxmlformats.org/officeDocument/2006/relationships/hyperlink" Id="rId100"/>
    <Relationship TargetMode="External" Target="https://m.edsoo.ru/23f4f089" Type="http://schemas.openxmlformats.org/officeDocument/2006/relationships/hyperlink" Id="rId101"/>
    <Relationship TargetMode="External" Target="https://m.edsoo.ru/dee379eb" Type="http://schemas.openxmlformats.org/officeDocument/2006/relationships/hyperlink" Id="rId102"/>
    <Relationship TargetMode="External" Target="https://m.edsoo.ru/a28fd74e" Type="http://schemas.openxmlformats.org/officeDocument/2006/relationships/hyperlink" Id="rId103"/>
    <Relationship TargetMode="External" Target="https://m.edsoo.ru/5a827900" Type="http://schemas.openxmlformats.org/officeDocument/2006/relationships/hyperlink" Id="rId104"/>
    <Relationship TargetMode="External" Target="https://m.edsoo.ru/d3a1fe30" Type="http://schemas.openxmlformats.org/officeDocument/2006/relationships/hyperlink" Id="rId105"/>
    <Relationship TargetMode="External" Target="https://m.edsoo.ru/48db7058" Type="http://schemas.openxmlformats.org/officeDocument/2006/relationships/hyperlink" Id="rId106"/>
    <Relationship TargetMode="External" Target="https://m.edsoo.ru/725effc4" Type="http://schemas.openxmlformats.org/officeDocument/2006/relationships/hyperlink" Id="rId107"/>
    <Relationship TargetMode="External" Target="https://m.edsoo.ru/8efbe78e" Type="http://schemas.openxmlformats.org/officeDocument/2006/relationships/hyperlink" Id="rId108"/>
    <Relationship TargetMode="External" Target="https://m.edsoo.ru/77c22fc5" Type="http://schemas.openxmlformats.org/officeDocument/2006/relationships/hyperlink" Id="rId109"/>
    <Relationship TargetMode="External" Target="https://m.edsoo.ru/1780ba5d" Type="http://schemas.openxmlformats.org/officeDocument/2006/relationships/hyperlink" Id="rId110"/>
    <Relationship TargetMode="External" Target="https://m.edsoo.ru/078cd184" Type="http://schemas.openxmlformats.org/officeDocument/2006/relationships/hyperlink" Id="rId111"/>
    <Relationship TargetMode="External" Target="https://m.edsoo.ru/7491efe0" Type="http://schemas.openxmlformats.org/officeDocument/2006/relationships/hyperlink" Id="rId112"/>
    <Relationship TargetMode="External" Target="https://m.edsoo.ru/4dffda97" Type="http://schemas.openxmlformats.org/officeDocument/2006/relationships/hyperlink" Id="rId113"/>
    <Relationship TargetMode="External" Target="https://m.edsoo.ru/74b2ad91" Type="http://schemas.openxmlformats.org/officeDocument/2006/relationships/hyperlink" Id="rId114"/>
    <Relationship TargetMode="External" Target="https://m.edsoo.ru/ec24dfc2" Type="http://schemas.openxmlformats.org/officeDocument/2006/relationships/hyperlink" Id="rId115"/>
    <Relationship TargetMode="External" Target="https://m.edsoo.ru/f465d10e" Type="http://schemas.openxmlformats.org/officeDocument/2006/relationships/hyperlink" Id="rId11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