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A0" w:rsidRPr="00CB40D9" w:rsidRDefault="00483B27" w:rsidP="004444A0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От 01.02.2016</w:t>
      </w:r>
      <w:bookmarkStart w:id="0" w:name="_GoBack"/>
      <w:bookmarkEnd w:id="0"/>
    </w:p>
    <w:p w:rsidR="004444A0" w:rsidRPr="00CB40D9" w:rsidRDefault="004444A0" w:rsidP="004444A0">
      <w:pPr>
        <w:pStyle w:val="2"/>
        <w:jc w:val="left"/>
        <w:rPr>
          <w:b w:val="0"/>
          <w:szCs w:val="28"/>
        </w:rPr>
      </w:pPr>
    </w:p>
    <w:p w:rsidR="004444A0" w:rsidRPr="00CB40D9" w:rsidRDefault="004444A0" w:rsidP="004444A0">
      <w:pPr>
        <w:pStyle w:val="2"/>
        <w:jc w:val="left"/>
        <w:rPr>
          <w:b w:val="0"/>
          <w:szCs w:val="28"/>
        </w:rPr>
      </w:pPr>
    </w:p>
    <w:p w:rsidR="004444A0" w:rsidRPr="00CB40D9" w:rsidRDefault="004444A0" w:rsidP="004444A0">
      <w:pPr>
        <w:pStyle w:val="2"/>
        <w:jc w:val="left"/>
        <w:rPr>
          <w:b w:val="0"/>
          <w:szCs w:val="28"/>
        </w:rPr>
      </w:pPr>
    </w:p>
    <w:p w:rsidR="004444A0" w:rsidRPr="00CB40D9" w:rsidRDefault="004444A0" w:rsidP="004444A0">
      <w:pPr>
        <w:pStyle w:val="2"/>
        <w:rPr>
          <w:szCs w:val="28"/>
        </w:rPr>
      </w:pPr>
      <w:r w:rsidRPr="00CB40D9">
        <w:rPr>
          <w:szCs w:val="28"/>
        </w:rPr>
        <w:t>ПРИКАЗ</w:t>
      </w:r>
    </w:p>
    <w:p w:rsidR="004444A0" w:rsidRPr="00CB40D9" w:rsidRDefault="004444A0" w:rsidP="004444A0">
      <w:pPr>
        <w:rPr>
          <w:sz w:val="28"/>
          <w:szCs w:val="28"/>
        </w:rPr>
      </w:pPr>
    </w:p>
    <w:p w:rsidR="004444A0" w:rsidRPr="00CB40D9" w:rsidRDefault="004444A0" w:rsidP="0044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44A0" w:rsidRPr="00CB40D9" w:rsidRDefault="004444A0" w:rsidP="0044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B40D9">
        <w:rPr>
          <w:rFonts w:ascii="Times New Roman" w:hAnsi="Times New Roman" w:cs="Times New Roman"/>
          <w:sz w:val="28"/>
          <w:szCs w:val="28"/>
        </w:rPr>
        <w:tab/>
      </w:r>
      <w:r w:rsidRPr="00CB40D9">
        <w:rPr>
          <w:rFonts w:ascii="Times New Roman" w:hAnsi="Times New Roman" w:cs="Times New Roman"/>
          <w:sz w:val="28"/>
          <w:szCs w:val="28"/>
        </w:rPr>
        <w:tab/>
      </w:r>
    </w:p>
    <w:p w:rsidR="004444A0" w:rsidRPr="00CB40D9" w:rsidRDefault="004444A0" w:rsidP="004444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44A0" w:rsidRPr="000F2985" w:rsidRDefault="004444A0" w:rsidP="004444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4A0" w:rsidRPr="000F2985" w:rsidRDefault="004444A0" w:rsidP="004444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государственной экзаменационной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0F2985">
        <w:rPr>
          <w:rFonts w:ascii="Times New Roman" w:hAnsi="Times New Roman" w:cs="Times New Roman"/>
          <w:b w:val="0"/>
          <w:sz w:val="28"/>
          <w:szCs w:val="28"/>
        </w:rPr>
        <w:t xml:space="preserve">комиссии Хабаровского края для проведения государственной итоговой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0F2985">
        <w:rPr>
          <w:rFonts w:ascii="Times New Roman" w:hAnsi="Times New Roman" w:cs="Times New Roman"/>
          <w:b w:val="0"/>
          <w:sz w:val="28"/>
          <w:szCs w:val="28"/>
        </w:rPr>
        <w:t xml:space="preserve">аттестации по образовательным программам </w:t>
      </w:r>
      <w:r>
        <w:rPr>
          <w:rFonts w:ascii="Times New Roman" w:hAnsi="Times New Roman" w:cs="Times New Roman"/>
          <w:b w:val="0"/>
          <w:sz w:val="28"/>
          <w:szCs w:val="28"/>
        </w:rPr>
        <w:t>основного</w:t>
      </w:r>
      <w:r w:rsidRPr="000F2985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образования, утвержденное приказом министерства образования и науки Хабаровского края от 16 апреля 2014 г. № 20</w:t>
      </w:r>
    </w:p>
    <w:p w:rsidR="004444A0" w:rsidRPr="000F2985" w:rsidRDefault="004444A0" w:rsidP="004444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4A0" w:rsidRPr="000F2985" w:rsidRDefault="004444A0" w:rsidP="004444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4A0" w:rsidRPr="00E7680B" w:rsidRDefault="004444A0" w:rsidP="004444A0">
      <w:pPr>
        <w:ind w:firstLine="708"/>
        <w:jc w:val="both"/>
        <w:rPr>
          <w:rStyle w:val="a6"/>
          <w:b w:val="0"/>
          <w:sz w:val="28"/>
          <w:szCs w:val="28"/>
        </w:rPr>
      </w:pPr>
      <w:r w:rsidRPr="00E7680B">
        <w:rPr>
          <w:sz w:val="28"/>
          <w:szCs w:val="28"/>
        </w:rPr>
        <w:t>В целях приведения нормативных правовых актов министерства обр</w:t>
      </w:r>
      <w:r w:rsidRPr="00E7680B">
        <w:rPr>
          <w:sz w:val="28"/>
          <w:szCs w:val="28"/>
        </w:rPr>
        <w:t>а</w:t>
      </w:r>
      <w:r w:rsidRPr="00E7680B">
        <w:rPr>
          <w:sz w:val="28"/>
          <w:szCs w:val="28"/>
        </w:rPr>
        <w:t xml:space="preserve">зования и науки Хабаровского края (далее – министерство) в соответствие с действующим законодательством </w:t>
      </w:r>
    </w:p>
    <w:p w:rsidR="004444A0" w:rsidRPr="00E7680B" w:rsidRDefault="004444A0" w:rsidP="004444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0B">
        <w:rPr>
          <w:sz w:val="28"/>
          <w:szCs w:val="28"/>
        </w:rPr>
        <w:t>ПРИКАЗЫВАЮ:</w:t>
      </w:r>
    </w:p>
    <w:p w:rsidR="004444A0" w:rsidRPr="00E7680B" w:rsidRDefault="00D866E2" w:rsidP="004444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44A0" w:rsidRPr="00E7680B">
        <w:rPr>
          <w:rFonts w:ascii="Times New Roman" w:hAnsi="Times New Roman" w:cs="Times New Roman"/>
          <w:sz w:val="28"/>
          <w:szCs w:val="28"/>
        </w:rPr>
        <w:t>Внести в Положение о государственной экзаменационной комиссии Хабаровского края для проведения государственной итоговой аттестации по образовательным программам основного общего образования, утвержденное приказом министерства от 16 апреля 2014 г. № 20, следующие изменения:</w:t>
      </w:r>
    </w:p>
    <w:p w:rsidR="004444A0" w:rsidRPr="00E7680B" w:rsidRDefault="004444A0" w:rsidP="004444A0">
      <w:pPr>
        <w:ind w:right="170" w:firstLine="720"/>
        <w:jc w:val="both"/>
        <w:rPr>
          <w:sz w:val="28"/>
          <w:szCs w:val="28"/>
        </w:rPr>
      </w:pPr>
      <w:r w:rsidRPr="00E7680B">
        <w:rPr>
          <w:sz w:val="28"/>
          <w:szCs w:val="28"/>
        </w:rPr>
        <w:t>1</w:t>
      </w:r>
      <w:r w:rsidR="00D866E2">
        <w:rPr>
          <w:sz w:val="28"/>
          <w:szCs w:val="28"/>
        </w:rPr>
        <w:t>)</w:t>
      </w:r>
      <w:r w:rsidRPr="00E7680B">
        <w:rPr>
          <w:sz w:val="28"/>
          <w:szCs w:val="28"/>
        </w:rPr>
        <w:t> </w:t>
      </w:r>
      <w:r w:rsidR="00D866E2">
        <w:rPr>
          <w:sz w:val="28"/>
          <w:szCs w:val="28"/>
        </w:rPr>
        <w:t>в</w:t>
      </w:r>
      <w:r w:rsidRPr="00E7680B">
        <w:rPr>
          <w:sz w:val="28"/>
          <w:szCs w:val="28"/>
        </w:rPr>
        <w:t xml:space="preserve"> раздел</w:t>
      </w:r>
      <w:r w:rsidRPr="0067197D">
        <w:rPr>
          <w:sz w:val="28"/>
          <w:szCs w:val="28"/>
        </w:rPr>
        <w:t>е 3</w:t>
      </w:r>
      <w:r w:rsidRPr="00E7680B">
        <w:rPr>
          <w:sz w:val="28"/>
          <w:szCs w:val="28"/>
        </w:rPr>
        <w:t>:</w:t>
      </w:r>
    </w:p>
    <w:p w:rsidR="004444A0" w:rsidRPr="00907A79" w:rsidRDefault="004444A0" w:rsidP="0044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0B">
        <w:rPr>
          <w:rFonts w:ascii="Times New Roman" w:hAnsi="Times New Roman" w:cs="Times New Roman"/>
          <w:sz w:val="28"/>
          <w:szCs w:val="28"/>
        </w:rPr>
        <w:t>а</w:t>
      </w:r>
      <w:r w:rsidRPr="00907A79">
        <w:rPr>
          <w:rFonts w:ascii="Times New Roman" w:hAnsi="Times New Roman" w:cs="Times New Roman"/>
          <w:sz w:val="28"/>
          <w:szCs w:val="28"/>
        </w:rPr>
        <w:t xml:space="preserve">) пункт 3.3 дополнить абзацами следующего содержания: </w:t>
      </w:r>
    </w:p>
    <w:p w:rsidR="004444A0" w:rsidRPr="00907A79" w:rsidRDefault="004444A0" w:rsidP="004444A0">
      <w:pPr>
        <w:ind w:firstLine="709"/>
        <w:jc w:val="both"/>
        <w:rPr>
          <w:sz w:val="28"/>
          <w:szCs w:val="28"/>
        </w:rPr>
      </w:pPr>
      <w:r w:rsidRPr="00907A79">
        <w:rPr>
          <w:sz w:val="28"/>
          <w:szCs w:val="28"/>
        </w:rPr>
        <w:t>"- согласует предложения министерства о местах расположения пун</w:t>
      </w:r>
      <w:r w:rsidRPr="00907A79">
        <w:rPr>
          <w:sz w:val="28"/>
          <w:szCs w:val="28"/>
        </w:rPr>
        <w:t>к</w:t>
      </w:r>
      <w:r w:rsidRPr="00907A79">
        <w:rPr>
          <w:sz w:val="28"/>
          <w:szCs w:val="28"/>
        </w:rPr>
        <w:t xml:space="preserve">тов проведения экзаменов (далее – ППЭ); </w:t>
      </w:r>
    </w:p>
    <w:p w:rsidR="004444A0" w:rsidRPr="00907A79" w:rsidRDefault="004444A0" w:rsidP="004444A0">
      <w:pPr>
        <w:ind w:firstLine="709"/>
        <w:jc w:val="both"/>
        <w:rPr>
          <w:sz w:val="28"/>
          <w:szCs w:val="28"/>
        </w:rPr>
      </w:pPr>
      <w:r w:rsidRPr="00907A79">
        <w:rPr>
          <w:sz w:val="28"/>
          <w:szCs w:val="28"/>
        </w:rPr>
        <w:t xml:space="preserve">- согласует предложения министерства о переносе сдачи ГИА в другой ППЭ или на другой день, предусмотренный единым расписанием </w:t>
      </w:r>
      <w:r>
        <w:rPr>
          <w:sz w:val="28"/>
          <w:szCs w:val="28"/>
        </w:rPr>
        <w:t>проведения ГИА</w:t>
      </w:r>
      <w:r w:rsidRPr="00907A79">
        <w:rPr>
          <w:sz w:val="28"/>
          <w:szCs w:val="28"/>
        </w:rPr>
        <w:t>, в случае возникновения угрозы чрезвычайной ситуации;</w:t>
      </w:r>
    </w:p>
    <w:p w:rsidR="004444A0" w:rsidRPr="00907A79" w:rsidRDefault="004444A0" w:rsidP="004444A0">
      <w:pPr>
        <w:ind w:firstLine="709"/>
        <w:jc w:val="both"/>
        <w:rPr>
          <w:sz w:val="28"/>
          <w:szCs w:val="28"/>
        </w:rPr>
      </w:pPr>
      <w:r w:rsidRPr="00907A79">
        <w:rPr>
          <w:sz w:val="28"/>
          <w:szCs w:val="28"/>
        </w:rPr>
        <w:t>- принимает решение о сканировании экзаменационных работ в ауд</w:t>
      </w:r>
      <w:r w:rsidRPr="00907A79">
        <w:rPr>
          <w:sz w:val="28"/>
          <w:szCs w:val="28"/>
        </w:rPr>
        <w:t>и</w:t>
      </w:r>
      <w:r w:rsidRPr="00907A79">
        <w:rPr>
          <w:sz w:val="28"/>
          <w:szCs w:val="28"/>
        </w:rPr>
        <w:t>ториях в п</w:t>
      </w:r>
      <w:r>
        <w:rPr>
          <w:sz w:val="28"/>
          <w:szCs w:val="28"/>
        </w:rPr>
        <w:t>рисутствии обучающихся</w:t>
      </w:r>
      <w:r w:rsidRPr="0067197D">
        <w:rPr>
          <w:sz w:val="28"/>
          <w:szCs w:val="28"/>
        </w:rPr>
        <w:t>.";</w:t>
      </w:r>
    </w:p>
    <w:p w:rsidR="004444A0" w:rsidRPr="0067197D" w:rsidRDefault="004444A0" w:rsidP="004444A0">
      <w:pPr>
        <w:ind w:firstLine="709"/>
        <w:jc w:val="both"/>
        <w:rPr>
          <w:sz w:val="28"/>
          <w:szCs w:val="28"/>
        </w:rPr>
      </w:pPr>
      <w:r w:rsidRPr="000910AE">
        <w:rPr>
          <w:sz w:val="28"/>
          <w:szCs w:val="28"/>
        </w:rPr>
        <w:t>б</w:t>
      </w:r>
      <w:r w:rsidRPr="007D0A3E">
        <w:rPr>
          <w:sz w:val="28"/>
          <w:szCs w:val="28"/>
        </w:rPr>
        <w:t>)</w:t>
      </w:r>
      <w:r w:rsidRPr="007D0A3E">
        <w:rPr>
          <w:color w:val="FF0000"/>
          <w:sz w:val="28"/>
          <w:szCs w:val="28"/>
        </w:rPr>
        <w:t xml:space="preserve"> </w:t>
      </w:r>
      <w:r w:rsidRPr="0067197D">
        <w:rPr>
          <w:sz w:val="28"/>
          <w:szCs w:val="28"/>
        </w:rPr>
        <w:t>пункт 3.4</w:t>
      </w:r>
      <w:r>
        <w:rPr>
          <w:sz w:val="28"/>
          <w:szCs w:val="28"/>
        </w:rPr>
        <w:t xml:space="preserve"> изложить в следующей редакции</w:t>
      </w:r>
      <w:r w:rsidRPr="0067197D">
        <w:rPr>
          <w:sz w:val="28"/>
          <w:szCs w:val="28"/>
        </w:rPr>
        <w:t>:</w:t>
      </w:r>
    </w:p>
    <w:p w:rsidR="004444A0" w:rsidRPr="00555FF7" w:rsidRDefault="004444A0" w:rsidP="0044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55FF7">
        <w:rPr>
          <w:rFonts w:ascii="Times New Roman" w:hAnsi="Times New Roman" w:cs="Times New Roman"/>
          <w:sz w:val="28"/>
          <w:szCs w:val="28"/>
        </w:rPr>
        <w:t xml:space="preserve">3.4. ГЭК в установленных </w:t>
      </w:r>
      <w:r w:rsidRPr="00266FFB">
        <w:rPr>
          <w:rFonts w:ascii="Times New Roman" w:hAnsi="Times New Roman" w:cs="Times New Roman"/>
          <w:sz w:val="28"/>
          <w:szCs w:val="28"/>
        </w:rPr>
        <w:t>Порядком</w:t>
      </w:r>
      <w:r w:rsidRPr="00555FF7">
        <w:rPr>
          <w:rFonts w:ascii="Times New Roman" w:hAnsi="Times New Roman" w:cs="Times New Roman"/>
          <w:sz w:val="28"/>
          <w:szCs w:val="28"/>
        </w:rPr>
        <w:t xml:space="preserve"> случаях рассматривает и приним</w:t>
      </w:r>
      <w:r w:rsidRPr="00555FF7">
        <w:rPr>
          <w:rFonts w:ascii="Times New Roman" w:hAnsi="Times New Roman" w:cs="Times New Roman"/>
          <w:sz w:val="28"/>
          <w:szCs w:val="28"/>
        </w:rPr>
        <w:t>а</w:t>
      </w:r>
      <w:r w:rsidRPr="00555FF7">
        <w:rPr>
          <w:rFonts w:ascii="Times New Roman" w:hAnsi="Times New Roman" w:cs="Times New Roman"/>
          <w:sz w:val="28"/>
          <w:szCs w:val="28"/>
        </w:rPr>
        <w:t>ет решения:</w:t>
      </w:r>
    </w:p>
    <w:p w:rsidR="004444A0" w:rsidRPr="00555FF7" w:rsidRDefault="004444A0" w:rsidP="0044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F7">
        <w:rPr>
          <w:rFonts w:ascii="Times New Roman" w:hAnsi="Times New Roman" w:cs="Times New Roman"/>
          <w:sz w:val="28"/>
          <w:szCs w:val="28"/>
        </w:rPr>
        <w:t>- об изменении (дополнении) перечня указанных в заявлении обуча</w:t>
      </w:r>
      <w:r w:rsidRPr="00555FF7">
        <w:rPr>
          <w:rFonts w:ascii="Times New Roman" w:hAnsi="Times New Roman" w:cs="Times New Roman"/>
          <w:sz w:val="28"/>
          <w:szCs w:val="28"/>
        </w:rPr>
        <w:t>ю</w:t>
      </w:r>
      <w:r w:rsidRPr="00555FF7">
        <w:rPr>
          <w:rFonts w:ascii="Times New Roman" w:hAnsi="Times New Roman" w:cs="Times New Roman"/>
          <w:sz w:val="28"/>
          <w:szCs w:val="28"/>
        </w:rPr>
        <w:t>щимся экзаменов;</w:t>
      </w:r>
    </w:p>
    <w:p w:rsidR="004444A0" w:rsidRPr="00555FF7" w:rsidRDefault="004444A0" w:rsidP="0044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F7">
        <w:rPr>
          <w:rFonts w:ascii="Times New Roman" w:hAnsi="Times New Roman" w:cs="Times New Roman"/>
          <w:sz w:val="28"/>
          <w:szCs w:val="28"/>
        </w:rPr>
        <w:t xml:space="preserve">- о повторном допуске обучающихся к сдаче ГИА по соответствующему учебному предмету в текущем году из числа получивших на ГИА </w:t>
      </w:r>
      <w:r w:rsidRPr="00115B78">
        <w:rPr>
          <w:rFonts w:ascii="Times New Roman" w:hAnsi="Times New Roman" w:cs="Times New Roman"/>
          <w:sz w:val="28"/>
          <w:szCs w:val="28"/>
        </w:rPr>
        <w:t>неудовл</w:t>
      </w:r>
      <w:r w:rsidRPr="00115B78">
        <w:rPr>
          <w:rFonts w:ascii="Times New Roman" w:hAnsi="Times New Roman" w:cs="Times New Roman"/>
          <w:sz w:val="28"/>
          <w:szCs w:val="28"/>
        </w:rPr>
        <w:t>е</w:t>
      </w:r>
      <w:r w:rsidRPr="00115B78">
        <w:rPr>
          <w:rFonts w:ascii="Times New Roman" w:hAnsi="Times New Roman" w:cs="Times New Roman"/>
          <w:sz w:val="28"/>
          <w:szCs w:val="28"/>
        </w:rPr>
        <w:t xml:space="preserve">творительный результат по одному из обязательных учебных </w:t>
      </w:r>
      <w:r w:rsidRPr="00555FF7">
        <w:rPr>
          <w:rFonts w:ascii="Times New Roman" w:hAnsi="Times New Roman" w:cs="Times New Roman"/>
          <w:sz w:val="28"/>
          <w:szCs w:val="28"/>
        </w:rPr>
        <w:t>предметов, не явившихся на экзамены по уважительным причинам (болезнь или иные о</w:t>
      </w:r>
      <w:r w:rsidRPr="00555FF7">
        <w:rPr>
          <w:rFonts w:ascii="Times New Roman" w:hAnsi="Times New Roman" w:cs="Times New Roman"/>
          <w:sz w:val="28"/>
          <w:szCs w:val="28"/>
        </w:rPr>
        <w:t>б</w:t>
      </w:r>
      <w:r w:rsidRPr="00555FF7">
        <w:rPr>
          <w:rFonts w:ascii="Times New Roman" w:hAnsi="Times New Roman" w:cs="Times New Roman"/>
          <w:sz w:val="28"/>
          <w:szCs w:val="28"/>
        </w:rPr>
        <w:t>стоятельства, подтвержденные документально), не завершивших выполнение экзаменационной работы по уважительным причинам (болезнь или иные о</w:t>
      </w:r>
      <w:r w:rsidRPr="00555FF7">
        <w:rPr>
          <w:rFonts w:ascii="Times New Roman" w:hAnsi="Times New Roman" w:cs="Times New Roman"/>
          <w:sz w:val="28"/>
          <w:szCs w:val="28"/>
        </w:rPr>
        <w:t>б</w:t>
      </w:r>
      <w:r w:rsidRPr="00555FF7">
        <w:rPr>
          <w:rFonts w:ascii="Times New Roman" w:hAnsi="Times New Roman" w:cs="Times New Roman"/>
          <w:sz w:val="28"/>
          <w:szCs w:val="28"/>
        </w:rPr>
        <w:t>стоятельства, подтвержденные документально), апелляция которых о нар</w:t>
      </w:r>
      <w:r w:rsidRPr="00555FF7">
        <w:rPr>
          <w:rFonts w:ascii="Times New Roman" w:hAnsi="Times New Roman" w:cs="Times New Roman"/>
          <w:sz w:val="28"/>
          <w:szCs w:val="28"/>
        </w:rPr>
        <w:t>у</w:t>
      </w:r>
      <w:r w:rsidRPr="00555FF7">
        <w:rPr>
          <w:rFonts w:ascii="Times New Roman" w:hAnsi="Times New Roman" w:cs="Times New Roman"/>
          <w:sz w:val="28"/>
          <w:szCs w:val="28"/>
        </w:rPr>
        <w:lastRenderedPageBreak/>
        <w:t>шении установленного порядка проведения ГИА конфликтной комиссией была удовлетворена;</w:t>
      </w:r>
    </w:p>
    <w:p w:rsidR="004444A0" w:rsidRPr="00555FF7" w:rsidRDefault="004444A0" w:rsidP="0044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F7">
        <w:rPr>
          <w:rFonts w:ascii="Times New Roman" w:hAnsi="Times New Roman" w:cs="Times New Roman"/>
          <w:sz w:val="28"/>
          <w:szCs w:val="28"/>
        </w:rPr>
        <w:t>- о тиражировании в аудиториях экзаменационных материалов в прису</w:t>
      </w:r>
      <w:r w:rsidRPr="00555FF7">
        <w:rPr>
          <w:rFonts w:ascii="Times New Roman" w:hAnsi="Times New Roman" w:cs="Times New Roman"/>
          <w:sz w:val="28"/>
          <w:szCs w:val="28"/>
        </w:rPr>
        <w:t>т</w:t>
      </w:r>
      <w:r w:rsidRPr="00555FF7">
        <w:rPr>
          <w:rFonts w:ascii="Times New Roman" w:hAnsi="Times New Roman" w:cs="Times New Roman"/>
          <w:sz w:val="28"/>
          <w:szCs w:val="28"/>
        </w:rPr>
        <w:t>ствии обучающихся;</w:t>
      </w:r>
    </w:p>
    <w:p w:rsidR="004444A0" w:rsidRPr="00555FF7" w:rsidRDefault="004444A0" w:rsidP="0044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F7">
        <w:rPr>
          <w:rFonts w:ascii="Times New Roman" w:hAnsi="Times New Roman" w:cs="Times New Roman"/>
          <w:sz w:val="28"/>
          <w:szCs w:val="28"/>
        </w:rPr>
        <w:t>- об утверждении, изменении и (или) аннулировании результатов ГИА, в том числе по итогам перепроверки экзаменационных работ обучающихся, в случае удовлетворения конфликтной комиссией апелляции обучающегося о нарушении установленного порядка проведения ГИА, о несогласии с выста</w:t>
      </w:r>
      <w:r w:rsidRPr="00555FF7">
        <w:rPr>
          <w:rFonts w:ascii="Times New Roman" w:hAnsi="Times New Roman" w:cs="Times New Roman"/>
          <w:sz w:val="28"/>
          <w:szCs w:val="28"/>
        </w:rPr>
        <w:t>в</w:t>
      </w:r>
      <w:r w:rsidRPr="00555FF7">
        <w:rPr>
          <w:rFonts w:ascii="Times New Roman" w:hAnsi="Times New Roman" w:cs="Times New Roman"/>
          <w:sz w:val="28"/>
          <w:szCs w:val="28"/>
        </w:rPr>
        <w:t>ленными баллами;</w:t>
      </w:r>
    </w:p>
    <w:p w:rsidR="004444A0" w:rsidRPr="00555FF7" w:rsidRDefault="004444A0" w:rsidP="0044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F7">
        <w:rPr>
          <w:rFonts w:ascii="Times New Roman" w:hAnsi="Times New Roman" w:cs="Times New Roman"/>
          <w:sz w:val="28"/>
          <w:szCs w:val="28"/>
        </w:rPr>
        <w:t>- об аннулировании результата ГИА по соответствующему учебному предмету обучающегося и повторном допуске его к ГИА в дополнительные сроки, если нарушение установленного порядка проведения ГИА совершено специалистами, находящимися в ППЭ, или иными (неустановленными) л</w:t>
      </w:r>
      <w:r w:rsidRPr="00555FF7">
        <w:rPr>
          <w:rFonts w:ascii="Times New Roman" w:hAnsi="Times New Roman" w:cs="Times New Roman"/>
          <w:sz w:val="28"/>
          <w:szCs w:val="28"/>
        </w:rPr>
        <w:t>и</w:t>
      </w:r>
      <w:r w:rsidRPr="00555FF7">
        <w:rPr>
          <w:rFonts w:ascii="Times New Roman" w:hAnsi="Times New Roman" w:cs="Times New Roman"/>
          <w:sz w:val="28"/>
          <w:szCs w:val="28"/>
        </w:rPr>
        <w:t>цами.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4444A0" w:rsidRPr="00BA50DB" w:rsidRDefault="00D866E2" w:rsidP="0044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444A0" w:rsidRPr="00907A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444A0" w:rsidRPr="0067197D">
        <w:rPr>
          <w:sz w:val="28"/>
          <w:szCs w:val="28"/>
        </w:rPr>
        <w:t xml:space="preserve">ункт 4.2 раздела 4 дополнить словами: ", </w:t>
      </w:r>
      <w:r w:rsidR="004444A0" w:rsidRPr="00BA50DB">
        <w:rPr>
          <w:sz w:val="28"/>
          <w:szCs w:val="28"/>
        </w:rPr>
        <w:t xml:space="preserve">исполняет обязанности председателя ГЭК в случае его временного </w:t>
      </w:r>
      <w:r w:rsidR="004444A0">
        <w:rPr>
          <w:sz w:val="28"/>
          <w:szCs w:val="28"/>
        </w:rPr>
        <w:t>отсутствия</w:t>
      </w:r>
      <w:r w:rsidR="004444A0" w:rsidRPr="00BA50DB">
        <w:rPr>
          <w:sz w:val="28"/>
          <w:szCs w:val="28"/>
        </w:rPr>
        <w:t xml:space="preserve">". </w:t>
      </w:r>
    </w:p>
    <w:p w:rsidR="004444A0" w:rsidRDefault="00D866E2" w:rsidP="0044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44A0">
        <w:rPr>
          <w:rFonts w:ascii="Times New Roman" w:hAnsi="Times New Roman" w:cs="Times New Roman"/>
          <w:sz w:val="28"/>
          <w:szCs w:val="28"/>
        </w:rPr>
        <w:t>раздел</w:t>
      </w:r>
      <w:r w:rsidR="004444A0" w:rsidRPr="0067197D">
        <w:rPr>
          <w:rFonts w:ascii="Times New Roman" w:hAnsi="Times New Roman" w:cs="Times New Roman"/>
          <w:sz w:val="28"/>
          <w:szCs w:val="28"/>
        </w:rPr>
        <w:t>е</w:t>
      </w:r>
      <w:r w:rsidR="004444A0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4444A0" w:rsidRDefault="004444A0" w:rsidP="0044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7197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5.1 после слов "председателем ГЭК" дополнить словами "(з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местителем председателя ГЭК)".</w:t>
      </w:r>
    </w:p>
    <w:p w:rsidR="004444A0" w:rsidRPr="0011576D" w:rsidRDefault="004444A0" w:rsidP="004444A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</w:t>
      </w:r>
      <w:r w:rsidRPr="00555FF7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слова: "</w:t>
      </w:r>
      <w:r w:rsidRPr="00AB6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на заседании</w:t>
      </w:r>
      <w:r w:rsidRPr="00BA50D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7D">
        <w:rPr>
          <w:rFonts w:ascii="Times New Roman" w:hAnsi="Times New Roman" w:cs="Times New Roman"/>
          <w:sz w:val="28"/>
          <w:szCs w:val="28"/>
        </w:rPr>
        <w:t>исключить.</w:t>
      </w:r>
      <w:r w:rsidRPr="007D0A3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444A0" w:rsidRPr="00CD0138" w:rsidRDefault="00D866E2" w:rsidP="004444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444A0" w:rsidRPr="0067197D">
        <w:rPr>
          <w:rFonts w:eastAsiaTheme="minorHAnsi"/>
          <w:sz w:val="28"/>
          <w:szCs w:val="28"/>
          <w:lang w:eastAsia="en-US"/>
        </w:rPr>
        <w:t xml:space="preserve">. Отделу итоговой аттестации и оценки качества образования </w:t>
      </w:r>
      <w:r w:rsidR="004444A0" w:rsidRPr="00CD0138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444A0" w:rsidRPr="00CD0138">
        <w:rPr>
          <w:rFonts w:eastAsiaTheme="minorHAnsi"/>
          <w:sz w:val="28"/>
          <w:szCs w:val="28"/>
          <w:lang w:eastAsia="en-US"/>
        </w:rPr>
        <w:t>К</w:t>
      </w:r>
      <w:r w:rsidR="004444A0" w:rsidRPr="00CD0138">
        <w:rPr>
          <w:rFonts w:eastAsiaTheme="minorHAnsi"/>
          <w:sz w:val="28"/>
          <w:szCs w:val="28"/>
          <w:lang w:eastAsia="en-US"/>
        </w:rPr>
        <w:t>о</w:t>
      </w:r>
      <w:r w:rsidR="004444A0" w:rsidRPr="00CD0138">
        <w:rPr>
          <w:rFonts w:eastAsiaTheme="minorHAnsi"/>
          <w:sz w:val="28"/>
          <w:szCs w:val="28"/>
          <w:lang w:eastAsia="en-US"/>
        </w:rPr>
        <w:t>шельникова</w:t>
      </w:r>
      <w:proofErr w:type="spellEnd"/>
      <w:r w:rsidR="004444A0" w:rsidRPr="00CD0138">
        <w:rPr>
          <w:rFonts w:eastAsiaTheme="minorHAnsi"/>
          <w:sz w:val="28"/>
          <w:szCs w:val="28"/>
          <w:lang w:eastAsia="en-US"/>
        </w:rPr>
        <w:t xml:space="preserve"> Е.Ю.):</w:t>
      </w:r>
    </w:p>
    <w:p w:rsidR="004444A0" w:rsidRPr="0067197D" w:rsidRDefault="004444A0" w:rsidP="004444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0138">
        <w:rPr>
          <w:rFonts w:eastAsiaTheme="minorHAnsi"/>
          <w:sz w:val="28"/>
          <w:szCs w:val="28"/>
          <w:lang w:eastAsia="en-US"/>
        </w:rPr>
        <w:t>а) в 3-</w:t>
      </w:r>
      <w:r w:rsidRPr="0067197D">
        <w:rPr>
          <w:rFonts w:eastAsiaTheme="minorHAnsi"/>
          <w:sz w:val="28"/>
          <w:szCs w:val="28"/>
          <w:lang w:eastAsia="en-US"/>
        </w:rPr>
        <w:t>дневный срок после принятия настоящего приказа направить его в комитет по печати и массовым коммуникациям Правительства края, мин</w:t>
      </w:r>
      <w:r w:rsidRPr="0067197D">
        <w:rPr>
          <w:rFonts w:eastAsiaTheme="minorHAnsi"/>
          <w:sz w:val="28"/>
          <w:szCs w:val="28"/>
          <w:lang w:eastAsia="en-US"/>
        </w:rPr>
        <w:t>и</w:t>
      </w:r>
      <w:r w:rsidRPr="0067197D">
        <w:rPr>
          <w:rFonts w:eastAsiaTheme="minorHAnsi"/>
          <w:sz w:val="28"/>
          <w:szCs w:val="28"/>
          <w:lang w:eastAsia="en-US"/>
        </w:rPr>
        <w:t>стерство информационных технологий и связи края для опубликования;</w:t>
      </w:r>
    </w:p>
    <w:p w:rsidR="004444A0" w:rsidRPr="0067197D" w:rsidRDefault="004444A0" w:rsidP="004444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197D">
        <w:rPr>
          <w:rFonts w:eastAsiaTheme="minorHAnsi"/>
          <w:sz w:val="28"/>
          <w:szCs w:val="28"/>
          <w:lang w:eastAsia="en-US"/>
        </w:rPr>
        <w:t>б) в 7-дневный срок после принятия настоящего приказа направить его на бумажном носителе и в электронном виде в Главное управление Мин</w:t>
      </w:r>
      <w:r w:rsidRPr="0067197D">
        <w:rPr>
          <w:rFonts w:eastAsiaTheme="minorHAnsi"/>
          <w:sz w:val="28"/>
          <w:szCs w:val="28"/>
          <w:lang w:eastAsia="en-US"/>
        </w:rPr>
        <w:t>и</w:t>
      </w:r>
      <w:r w:rsidRPr="0067197D">
        <w:rPr>
          <w:rFonts w:eastAsiaTheme="minorHAnsi"/>
          <w:sz w:val="28"/>
          <w:szCs w:val="28"/>
          <w:lang w:eastAsia="en-US"/>
        </w:rPr>
        <w:t>стерства юстиции Российской Федерации по Хабаровскому краю и Евре</w:t>
      </w:r>
      <w:r w:rsidRPr="0067197D">
        <w:rPr>
          <w:rFonts w:eastAsiaTheme="minorHAnsi"/>
          <w:sz w:val="28"/>
          <w:szCs w:val="28"/>
          <w:lang w:eastAsia="en-US"/>
        </w:rPr>
        <w:t>й</w:t>
      </w:r>
      <w:r w:rsidRPr="0067197D">
        <w:rPr>
          <w:rFonts w:eastAsiaTheme="minorHAnsi"/>
          <w:sz w:val="28"/>
          <w:szCs w:val="28"/>
          <w:lang w:eastAsia="en-US"/>
        </w:rPr>
        <w:t>ской автономной области (ru27@minjust.ru) для проведения правовой экспе</w:t>
      </w:r>
      <w:r w:rsidRPr="0067197D">
        <w:rPr>
          <w:rFonts w:eastAsiaTheme="minorHAnsi"/>
          <w:sz w:val="28"/>
          <w:szCs w:val="28"/>
          <w:lang w:eastAsia="en-US"/>
        </w:rPr>
        <w:t>р</w:t>
      </w:r>
      <w:r w:rsidRPr="0067197D">
        <w:rPr>
          <w:rFonts w:eastAsiaTheme="minorHAnsi"/>
          <w:sz w:val="28"/>
          <w:szCs w:val="28"/>
          <w:lang w:eastAsia="en-US"/>
        </w:rPr>
        <w:t>тизы и включения в федеральный регистр нормативных правовых актов;</w:t>
      </w:r>
    </w:p>
    <w:p w:rsidR="004444A0" w:rsidRPr="0067197D" w:rsidRDefault="004444A0" w:rsidP="004444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197D">
        <w:rPr>
          <w:rFonts w:eastAsiaTheme="minorHAnsi"/>
          <w:sz w:val="28"/>
          <w:szCs w:val="28"/>
          <w:lang w:eastAsia="en-US"/>
        </w:rPr>
        <w:t>в) после получения письма Главного управления Министерства юст</w:t>
      </w:r>
      <w:r w:rsidRPr="0067197D">
        <w:rPr>
          <w:rFonts w:eastAsiaTheme="minorHAnsi"/>
          <w:sz w:val="28"/>
          <w:szCs w:val="28"/>
          <w:lang w:eastAsia="en-US"/>
        </w:rPr>
        <w:t>и</w:t>
      </w:r>
      <w:r w:rsidRPr="0067197D">
        <w:rPr>
          <w:rFonts w:eastAsiaTheme="minorHAnsi"/>
          <w:sz w:val="28"/>
          <w:szCs w:val="28"/>
          <w:lang w:eastAsia="en-US"/>
        </w:rPr>
        <w:t>ции Российской Федерации по Хабаровскому краю и Еврейской автономной области о соответствии настоящего приказа федеральному законодательству и регистрации его в территориальном органе Минюста России с указанием даты и номера регистрации, направить копию данного письма в комитет по печати и массовым коммуникациям Правительства края.</w:t>
      </w:r>
    </w:p>
    <w:p w:rsidR="004444A0" w:rsidRPr="0067197D" w:rsidRDefault="004444A0" w:rsidP="0044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A0" w:rsidRPr="00E7680B" w:rsidRDefault="004444A0" w:rsidP="004444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0B">
        <w:rPr>
          <w:sz w:val="28"/>
          <w:szCs w:val="28"/>
        </w:rPr>
        <w:t xml:space="preserve"> </w:t>
      </w:r>
    </w:p>
    <w:p w:rsidR="004444A0" w:rsidRPr="000F2985" w:rsidRDefault="004444A0" w:rsidP="004444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3021D">
        <w:rPr>
          <w:sz w:val="28"/>
          <w:szCs w:val="28"/>
        </w:rPr>
        <w:t>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А.Г. Кузнецова</w:t>
      </w:r>
    </w:p>
    <w:p w:rsidR="004444A0" w:rsidRDefault="004444A0" w:rsidP="004444A0"/>
    <w:p w:rsidR="004444A0" w:rsidRDefault="004444A0" w:rsidP="004444A0"/>
    <w:p w:rsidR="00114B6C" w:rsidRDefault="00114B6C"/>
    <w:sectPr w:rsidR="00114B6C" w:rsidSect="0011576D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CD" w:rsidRDefault="008672CD">
      <w:r>
        <w:separator/>
      </w:r>
    </w:p>
  </w:endnote>
  <w:endnote w:type="continuationSeparator" w:id="0">
    <w:p w:rsidR="008672CD" w:rsidRDefault="0086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CD" w:rsidRDefault="008672CD">
      <w:r>
        <w:separator/>
      </w:r>
    </w:p>
  </w:footnote>
  <w:footnote w:type="continuationSeparator" w:id="0">
    <w:p w:rsidR="008672CD" w:rsidRDefault="0086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66" w:rsidRDefault="004444A0" w:rsidP="00BD15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366" w:rsidRDefault="008672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66" w:rsidRDefault="004444A0" w:rsidP="00BD15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B27">
      <w:rPr>
        <w:rStyle w:val="a5"/>
        <w:noProof/>
      </w:rPr>
      <w:t>2</w:t>
    </w:r>
    <w:r>
      <w:rPr>
        <w:rStyle w:val="a5"/>
      </w:rPr>
      <w:fldChar w:fldCharType="end"/>
    </w:r>
  </w:p>
  <w:p w:rsidR="00713366" w:rsidRDefault="00867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0"/>
    <w:rsid w:val="00114B6C"/>
    <w:rsid w:val="004444A0"/>
    <w:rsid w:val="00483B27"/>
    <w:rsid w:val="008672CD"/>
    <w:rsid w:val="00AC2D24"/>
    <w:rsid w:val="00D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44A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44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44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444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4A0"/>
  </w:style>
  <w:style w:type="character" w:styleId="a6">
    <w:name w:val="Book Title"/>
    <w:uiPriority w:val="33"/>
    <w:qFormat/>
    <w:rsid w:val="004444A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44A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44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44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444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4A0"/>
  </w:style>
  <w:style w:type="character" w:styleId="a6">
    <w:name w:val="Book Title"/>
    <w:uiPriority w:val="33"/>
    <w:qFormat/>
    <w:rsid w:val="004444A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Попова</dc:creator>
  <cp:keywords/>
  <dc:description/>
  <cp:lastModifiedBy>User</cp:lastModifiedBy>
  <cp:revision>4</cp:revision>
  <dcterms:created xsi:type="dcterms:W3CDTF">2016-01-28T06:29:00Z</dcterms:created>
  <dcterms:modified xsi:type="dcterms:W3CDTF">2016-02-10T12:48:00Z</dcterms:modified>
</cp:coreProperties>
</file>