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37" w:rsidRDefault="00084537" w:rsidP="00084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 среднего общего образования</w:t>
      </w:r>
      <w:r w:rsidRPr="0008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3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МБОУ СОШ пос. Тейсин (далее – Школы) </w:t>
      </w:r>
      <w:r w:rsidRPr="00084537">
        <w:rPr>
          <w:rFonts w:ascii="Times New Roman" w:hAnsi="Times New Roman" w:cs="Times New Roman"/>
          <w:sz w:val="24"/>
          <w:szCs w:val="24"/>
        </w:rPr>
        <w:t xml:space="preserve">является нормативно-управленческим документом школы, который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формирование общей культуры, </w:t>
      </w:r>
      <w:proofErr w:type="spellStart"/>
      <w:r w:rsidRPr="00084537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>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здоровья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законом от 29.12.2012г. № 273-ФЗ «Об образовании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84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обеспечивает реализацию требований Федерального компонента государственного образовательного стандарта (приказ Министерства образования и науки Российской Федерации № 1089 от 05.03.2004 г. «Об утверждении федерального компонента государственных стандартов начального общего, основного общего и среднего (полного) общего образования», далее – ФКГОС).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4537">
        <w:rPr>
          <w:rFonts w:ascii="Times New Roman" w:hAnsi="Times New Roman" w:cs="Times New Roman"/>
          <w:sz w:val="24"/>
          <w:szCs w:val="24"/>
        </w:rPr>
        <w:t>пределяет: цели и содержание образовательного процесса, особенности их раскрытия через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537">
        <w:rPr>
          <w:rFonts w:ascii="Times New Roman" w:hAnsi="Times New Roman" w:cs="Times New Roman"/>
          <w:sz w:val="24"/>
          <w:szCs w:val="24"/>
        </w:rPr>
        <w:t>учебных предметов и педагогических технологий; учебно-методическую базу реализации учебных программ.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регламентирует: условия освоения образовательной программы; диагностические процедуры для объективного поэтапного учета образовательных достижений учащихся; организационно-педагогические условия реализации программы среднего общего образования.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37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являются: - достижение выпускниками ожидаемых результатов ООП СОО в соответствии с требованиями федерального компонента государственного образовательного стандарта среднего общего образования: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 с учетом индивидуальных возрастных, психологических и физиологических особенностей обучающихся. </w:t>
      </w:r>
      <w:proofErr w:type="gramEnd"/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при реализации основной образовательной программы среднего общего образования предусматривается решение следующих задач: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создание условий для получения среднего общего образования в соответствии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требованиям ФКГОС;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основного общего, среднего общего образования, среднего, высшего профессионального образования;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создание условий для осознанного выбора индивидуального образовательного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маршрута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в рамках предоставляемого школой профиля; 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предоставление равных возможностей для получения образования и достижения </w:t>
      </w:r>
      <w:proofErr w:type="spellStart"/>
      <w:r w:rsidRPr="00084537">
        <w:rPr>
          <w:rFonts w:ascii="Times New Roman" w:hAnsi="Times New Roman" w:cs="Times New Roman"/>
          <w:sz w:val="24"/>
          <w:szCs w:val="24"/>
        </w:rPr>
        <w:t>допрофессионального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 xml:space="preserve"> и методологического уровня компетентности;</w:t>
      </w:r>
    </w:p>
    <w:p w:rsid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084537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 xml:space="preserve"> состава;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взаимодействие при реализации основной образовательной программы с социальными партнерами (как внутри системы образования, так и в рамках межведомственного взаимодействия);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организацию интеллектуальных и творческих соревнований, научно-технического творчества и проектной и учебно-исследовательской деятельности;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социальное и учебно-исследовательское проектирование, профессиональную ориентацию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Принципы построения федерального базисного учебного плана для 10-11 классов основаны на идее двухуровневого (базового и профильного) федерального компонента государственного стандарта. Исходя из этого, учебные предметы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89312F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Pr="00084537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для изучения обучающимися либо на базовом и профильном уровне. Структура учебного плана среднего общего образования состоит из трех основных компонентов: - базовых общеобразовательных учебных предметов, направленных на завершение общеобразовательной подготовки обучающихся; - профильных общеобразовательных предметов, определяющих специализацию конкретного профиля; - элективных учебных предметов, удовлетворяющих познавательные интере</w:t>
      </w:r>
      <w:r w:rsidR="0089312F">
        <w:rPr>
          <w:rFonts w:ascii="Times New Roman" w:hAnsi="Times New Roman" w:cs="Times New Roman"/>
          <w:sz w:val="24"/>
          <w:szCs w:val="24"/>
        </w:rPr>
        <w:t>сы обучающихся.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Важной задачей образовательной деятельности на уровне среднего общего образования является подготовка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 Условием достижения этой задачи является индивидуализация обучения, профильная подготовка на завершающем этапе обучения в средней школе на основе индивидуальных учебных планов.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</w:t>
      </w:r>
      <w:r w:rsidR="0089312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84537">
        <w:rPr>
          <w:rFonts w:ascii="Times New Roman" w:hAnsi="Times New Roman" w:cs="Times New Roman"/>
          <w:sz w:val="24"/>
          <w:szCs w:val="24"/>
        </w:rPr>
        <w:t xml:space="preserve"> осваивается в очной форме.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принципа дифференциации и обеспечивает равный доступ к образованию для всех обучающихся с учетом особенностей их психофизического развития и состояния здоровья (индивидуальное обучение на дому, инклюзивное, дистанционное обучение).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 и форм обучения. Программа коррекционной работы </w:t>
      </w:r>
      <w:r w:rsidR="0089312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84537">
        <w:rPr>
          <w:rFonts w:ascii="Times New Roman" w:hAnsi="Times New Roman" w:cs="Times New Roman"/>
          <w:sz w:val="24"/>
          <w:szCs w:val="24"/>
        </w:rPr>
        <w:t xml:space="preserve">направлена на коррекцию недостатков психического и (или) физического развития детей с ограниченными возможностями здоровья, детей-инвалидов, инвалидов, преодоление трудностей в освоении образовательной программы среднего общего образования, оказание помощи и поддержки детям данной категории. Социально-психологическое сопровождение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обеспечивается социальным педагогом, школьным психологом, классным руководителем. Качество образования с применением дистанционных образовательных технологий обеспечивается при </w:t>
      </w:r>
      <w:proofErr w:type="spellStart"/>
      <w:r w:rsidRPr="00084537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 xml:space="preserve"> поддержке процесса обучения детей-инвалидов, инвалидов. Программа воспитания и </w:t>
      </w:r>
      <w:proofErr w:type="gramStart"/>
      <w:r w:rsidRPr="0008453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84537">
        <w:rPr>
          <w:rFonts w:ascii="Times New Roman" w:hAnsi="Times New Roman" w:cs="Times New Roman"/>
          <w:sz w:val="24"/>
          <w:szCs w:val="24"/>
        </w:rPr>
        <w:t xml:space="preserve"> обучающихся на уровне среднего общего образования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37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 </w:t>
      </w:r>
      <w:r w:rsidR="0089312F">
        <w:rPr>
          <w:rFonts w:ascii="Times New Roman" w:hAnsi="Times New Roman" w:cs="Times New Roman"/>
          <w:sz w:val="24"/>
          <w:szCs w:val="24"/>
        </w:rPr>
        <w:t>Школы</w:t>
      </w:r>
      <w:r w:rsidRPr="00084537">
        <w:rPr>
          <w:rFonts w:ascii="Times New Roman" w:hAnsi="Times New Roman" w:cs="Times New Roman"/>
          <w:sz w:val="24"/>
          <w:szCs w:val="24"/>
        </w:rPr>
        <w:t xml:space="preserve"> учитывает федеральные, региональные требования к порядку проведения образовательной организацией процедуры </w:t>
      </w:r>
      <w:proofErr w:type="spellStart"/>
      <w:r w:rsidRPr="000845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 </w:t>
      </w:r>
    </w:p>
    <w:p w:rsidR="0089312F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 xml:space="preserve">Для реализации основной образовательной программы среднего общего образования </w:t>
      </w:r>
      <w:r w:rsidR="0089312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84537">
        <w:rPr>
          <w:rFonts w:ascii="Times New Roman" w:hAnsi="Times New Roman" w:cs="Times New Roman"/>
          <w:sz w:val="24"/>
          <w:szCs w:val="24"/>
        </w:rPr>
        <w:t xml:space="preserve">созданы кадровые, психолого-педагогические, финансовые, </w:t>
      </w:r>
      <w:proofErr w:type="spellStart"/>
      <w:r w:rsidRPr="00084537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084537">
        <w:rPr>
          <w:rFonts w:ascii="Times New Roman" w:hAnsi="Times New Roman" w:cs="Times New Roman"/>
          <w:sz w:val="24"/>
          <w:szCs w:val="24"/>
        </w:rPr>
        <w:t xml:space="preserve">, учебно-методические и информационно-технические условия. </w:t>
      </w:r>
    </w:p>
    <w:p w:rsidR="00084537" w:rsidRPr="00084537" w:rsidRDefault="00084537" w:rsidP="00084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37">
        <w:rPr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– 2 года.</w:t>
      </w:r>
    </w:p>
    <w:sectPr w:rsidR="00084537" w:rsidRPr="00084537" w:rsidSect="00084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537"/>
    <w:rsid w:val="00084537"/>
    <w:rsid w:val="008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2020-12-18T20:46:00Z</dcterms:created>
  <dcterms:modified xsi:type="dcterms:W3CDTF">2020-12-18T21:03:00Z</dcterms:modified>
</cp:coreProperties>
</file>